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6F37CA" w:rsidP="00AD20CC">
      <w:pPr>
        <w:tabs>
          <w:tab w:val="center" w:pos="4536"/>
          <w:tab w:val="right" w:pos="8280"/>
        </w:tabs>
        <w:ind w:left="1440" w:hanging="1440"/>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6F37CA">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D56783">
        <w:rPr>
          <w:rFonts w:ascii="Arial" w:hAnsi="Arial" w:cs="Arial"/>
          <w:b/>
          <w:bCs/>
          <w:sz w:val="24"/>
        </w:rPr>
        <w:t xml:space="preserve">3GPP TSG RAN WG1 </w:t>
      </w:r>
      <w:r w:rsidR="00D41A94">
        <w:rPr>
          <w:rFonts w:ascii="Arial" w:hAnsi="Arial" w:cs="Arial"/>
          <w:b/>
          <w:bCs/>
          <w:sz w:val="24"/>
        </w:rPr>
        <w:t>Meeting 96</w:t>
      </w:r>
      <w:r w:rsidR="00B362D0" w:rsidRPr="00AD20CC">
        <w:rPr>
          <w:rFonts w:ascii="Arial" w:hAnsi="Arial" w:cs="Arial"/>
          <w:b/>
          <w:bCs/>
          <w:sz w:val="24"/>
        </w:rPr>
        <w:t xml:space="preserve">        </w:t>
      </w:r>
      <w:r w:rsidR="00AD20CC" w:rsidRPr="00AD20CC">
        <w:rPr>
          <w:rFonts w:ascii="Arial" w:hAnsi="Arial" w:cs="Arial"/>
          <w:b/>
          <w:bCs/>
          <w:sz w:val="24"/>
        </w:rPr>
        <w:t xml:space="preserve">   </w:t>
      </w:r>
      <w:r w:rsidR="00D41A94">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D41A94">
        <w:rPr>
          <w:rFonts w:ascii="Arial" w:hAnsi="Arial" w:cs="Arial"/>
          <w:b/>
          <w:bCs/>
          <w:sz w:val="24"/>
        </w:rPr>
        <w:t xml:space="preserve">  R1-1902</w:t>
      </w:r>
      <w:r w:rsidR="00D56783">
        <w:rPr>
          <w:rFonts w:ascii="Arial" w:hAnsi="Arial" w:cs="Arial"/>
          <w:b/>
          <w:bCs/>
          <w:sz w:val="24"/>
        </w:rPr>
        <w:t>505</w:t>
      </w:r>
    </w:p>
    <w:p w:rsidR="00B362D0" w:rsidRPr="00AD20CC" w:rsidRDefault="00D41A94" w:rsidP="00D56783">
      <w:pPr>
        <w:ind w:left="720" w:hanging="720"/>
        <w:rPr>
          <w:rFonts w:ascii="Arial" w:hAnsi="Arial" w:cs="Arial"/>
          <w:b/>
          <w:sz w:val="24"/>
        </w:rPr>
      </w:pPr>
      <w:r>
        <w:rPr>
          <w:rFonts w:ascii="Arial" w:hAnsi="Arial" w:cs="Arial"/>
          <w:b/>
          <w:sz w:val="24"/>
        </w:rPr>
        <w:t>Athens, Greece, February</w:t>
      </w:r>
      <w:r w:rsidR="00D56783">
        <w:rPr>
          <w:rFonts w:ascii="Arial" w:hAnsi="Arial" w:cs="Arial"/>
          <w:b/>
          <w:sz w:val="24"/>
        </w:rPr>
        <w:t xml:space="preserve"> </w:t>
      </w:r>
      <w:r>
        <w:rPr>
          <w:rFonts w:ascii="Arial" w:hAnsi="Arial" w:cs="Arial"/>
          <w:b/>
          <w:sz w:val="24"/>
        </w:rPr>
        <w:t>25</w:t>
      </w:r>
      <w:r w:rsidRPr="00D41A94">
        <w:rPr>
          <w:rFonts w:ascii="Arial" w:hAnsi="Arial" w:cs="Arial"/>
          <w:b/>
          <w:sz w:val="24"/>
          <w:vertAlign w:val="superscript"/>
        </w:rPr>
        <w:t>th</w:t>
      </w:r>
      <w:r>
        <w:rPr>
          <w:rFonts w:ascii="Arial" w:hAnsi="Arial" w:cs="Arial"/>
          <w:b/>
          <w:sz w:val="24"/>
        </w:rPr>
        <w:t xml:space="preserve"> – March 1</w:t>
      </w:r>
      <w:r w:rsidRPr="00D41A94">
        <w:rPr>
          <w:rFonts w:ascii="Arial" w:hAnsi="Arial" w:cs="Arial"/>
          <w:b/>
          <w:sz w:val="24"/>
          <w:vertAlign w:val="superscript"/>
        </w:rPr>
        <w:t>st</w:t>
      </w:r>
      <w:r>
        <w:rPr>
          <w:rFonts w:ascii="Arial" w:hAnsi="Arial" w:cs="Arial"/>
          <w:b/>
          <w:sz w:val="24"/>
        </w:rPr>
        <w:t xml:space="preserve">, </w:t>
      </w:r>
      <w:r w:rsidR="00D56783">
        <w:rPr>
          <w:rFonts w:ascii="Arial" w:hAnsi="Arial" w:cs="Arial"/>
          <w:b/>
          <w:sz w:val="24"/>
        </w:rPr>
        <w:t>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843CE4" w:rsidP="00B362D0">
            <w:pPr>
              <w:tabs>
                <w:tab w:val="left" w:pos="1980"/>
                <w:tab w:val="right" w:pos="9072"/>
                <w:tab w:val="right" w:pos="10206"/>
              </w:tabs>
              <w:rPr>
                <w:rFonts w:ascii="Arial" w:hAnsi="Arial"/>
                <w:b/>
                <w:sz w:val="24"/>
              </w:rPr>
            </w:pPr>
            <w:r>
              <w:rPr>
                <w:rFonts w:ascii="Arial" w:hAnsi="Arial"/>
                <w:b/>
                <w:sz w:val="24"/>
              </w:rPr>
              <w:t>Low PAPR Reference Signals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843CE4">
            <w:pPr>
              <w:tabs>
                <w:tab w:val="left" w:pos="1980"/>
                <w:tab w:val="right" w:pos="9072"/>
                <w:tab w:val="right" w:pos="10206"/>
              </w:tabs>
              <w:ind w:left="1980" w:right="-108" w:hanging="1980"/>
              <w:rPr>
                <w:rFonts w:ascii="Arial" w:hAnsi="Arial"/>
                <w:b/>
                <w:sz w:val="24"/>
              </w:rPr>
            </w:pPr>
            <w:r w:rsidRPr="00AD20CC">
              <w:rPr>
                <w:rFonts w:ascii="Arial" w:hAnsi="Arial"/>
                <w:b/>
                <w:sz w:val="24"/>
              </w:rPr>
              <w:t>7.2.</w:t>
            </w:r>
            <w:r w:rsidR="00843CE4">
              <w:rPr>
                <w:rFonts w:ascii="Arial" w:hAnsi="Arial"/>
                <w:b/>
                <w:sz w:val="24"/>
              </w:rPr>
              <w:t>8.5</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264E1D" w:rsidRPr="00264E1D" w:rsidRDefault="00264E1D" w:rsidP="00264E1D">
      <w:pPr>
        <w:rPr>
          <w:lang w:val="en-GB"/>
        </w:rPr>
      </w:pPr>
    </w:p>
    <w:p w:rsidR="00B362D0" w:rsidRPr="00265C80" w:rsidRDefault="00B362D0" w:rsidP="00D5010C">
      <w:pPr>
        <w:pStyle w:val="Heading1"/>
      </w:pPr>
      <w:r w:rsidRPr="00265C80">
        <w:t>Introduction</w:t>
      </w:r>
    </w:p>
    <w:p w:rsidR="00B362D0" w:rsidRDefault="00843CE4" w:rsidP="00BB3840">
      <w:pPr>
        <w:spacing w:before="240"/>
        <w:jc w:val="both"/>
      </w:pPr>
      <w:r>
        <w:t xml:space="preserve">In this paper, </w:t>
      </w:r>
      <w:r w:rsidR="00264E1D">
        <w:t xml:space="preserve">we present low-PAPR DMRS design for Rel-16 NR. The following </w:t>
      </w:r>
      <w:r w:rsidR="00D56783">
        <w:t>agreement</w:t>
      </w:r>
      <w:r w:rsidR="00D41A94">
        <w:t>s</w:t>
      </w:r>
      <w:r w:rsidR="00264E1D">
        <w:t xml:space="preserve"> was made in RAN WG1 </w:t>
      </w:r>
      <w:r w:rsidR="00D41A94">
        <w:t>NR AH1901</w:t>
      </w:r>
      <w:r w:rsidR="00264E1D">
        <w:t>:</w:t>
      </w:r>
    </w:p>
    <w:p w:rsidR="00873A48" w:rsidRDefault="00873A48" w:rsidP="00BB3840">
      <w:pPr>
        <w:spacing w:before="240"/>
        <w:jc w:val="both"/>
      </w:pPr>
    </w:p>
    <w:tbl>
      <w:tblPr>
        <w:tblStyle w:val="TableGrid"/>
        <w:tblW w:w="0" w:type="auto"/>
        <w:tblLook w:val="04A0" w:firstRow="1" w:lastRow="0" w:firstColumn="1" w:lastColumn="0" w:noHBand="0" w:noVBand="1"/>
      </w:tblPr>
      <w:tblGrid>
        <w:gridCol w:w="9898"/>
      </w:tblGrid>
      <w:tr w:rsidR="00264E1D" w:rsidTr="00264E1D">
        <w:tc>
          <w:tcPr>
            <w:tcW w:w="9898" w:type="dxa"/>
          </w:tcPr>
          <w:p w:rsidR="00141A63" w:rsidRPr="00141A63" w:rsidRDefault="00141A63" w:rsidP="00141A63">
            <w:pPr>
              <w:rPr>
                <w:rFonts w:eastAsia="Batang"/>
                <w:szCs w:val="20"/>
                <w:highlight w:val="green"/>
                <w:lang w:eastAsia="x-none"/>
              </w:rPr>
            </w:pPr>
            <w:r w:rsidRPr="00141A63">
              <w:rPr>
                <w:rFonts w:eastAsia="Batang"/>
                <w:b/>
                <w:bCs/>
                <w:szCs w:val="20"/>
                <w:highlight w:val="green"/>
                <w:lang w:eastAsia="x-none"/>
              </w:rPr>
              <w:t>Agreement:</w:t>
            </w:r>
          </w:p>
          <w:p w:rsidR="00141A63" w:rsidRPr="00141A63" w:rsidRDefault="00141A63" w:rsidP="00141A63">
            <w:pPr>
              <w:rPr>
                <w:rFonts w:eastAsia="Batang"/>
                <w:szCs w:val="20"/>
                <w:lang w:eastAsia="x-none"/>
              </w:rPr>
            </w:pPr>
            <w:r w:rsidRPr="00141A63">
              <w:rPr>
                <w:rFonts w:eastAsia="Batang"/>
                <w:szCs w:val="20"/>
                <w:lang w:eastAsia="x-none"/>
              </w:rPr>
              <w:t>For length 6 CGS; 8-PSK is used</w:t>
            </w:r>
          </w:p>
          <w:p w:rsidR="00141A63" w:rsidRDefault="00141A63" w:rsidP="00141A63">
            <w:pPr>
              <w:tabs>
                <w:tab w:val="left" w:pos="1634"/>
              </w:tabs>
              <w:jc w:val="both"/>
              <w:rPr>
                <w:rFonts w:eastAsia="Batang"/>
                <w:szCs w:val="20"/>
                <w:lang w:eastAsia="x-none"/>
              </w:rPr>
            </w:pPr>
            <w:r w:rsidRPr="00141A63">
              <w:rPr>
                <w:rFonts w:eastAsia="Batang"/>
                <w:szCs w:val="20"/>
                <w:lang w:eastAsia="x-none"/>
              </w:rPr>
              <w:t>Decide the associated sequences in the next RAN1 meeting</w:t>
            </w:r>
          </w:p>
          <w:p w:rsidR="00141A63" w:rsidRDefault="00141A63" w:rsidP="00141A63">
            <w:pPr>
              <w:tabs>
                <w:tab w:val="left" w:pos="1634"/>
              </w:tabs>
              <w:jc w:val="both"/>
              <w:rPr>
                <w:rFonts w:eastAsia="Batang"/>
                <w:szCs w:val="20"/>
                <w:lang w:eastAsia="x-none"/>
              </w:rPr>
            </w:pPr>
          </w:p>
          <w:p w:rsidR="00141A63" w:rsidRPr="008762AA" w:rsidRDefault="00141A63" w:rsidP="00141A63">
            <w:pPr>
              <w:rPr>
                <w:b/>
                <w:szCs w:val="20"/>
                <w:highlight w:val="green"/>
                <w:lang w:eastAsia="x-none"/>
              </w:rPr>
            </w:pPr>
            <w:r w:rsidRPr="008762AA">
              <w:rPr>
                <w:b/>
                <w:szCs w:val="20"/>
                <w:highlight w:val="green"/>
                <w:lang w:eastAsia="x-none"/>
              </w:rPr>
              <w:t>Agreement</w:t>
            </w:r>
          </w:p>
          <w:p w:rsidR="00141A63" w:rsidRPr="008762AA" w:rsidRDefault="00141A63" w:rsidP="00141A63">
            <w:pPr>
              <w:pStyle w:val="Proposal"/>
              <w:tabs>
                <w:tab w:val="clear" w:pos="1701"/>
                <w:tab w:val="left" w:pos="0"/>
                <w:tab w:val="left" w:pos="1304"/>
              </w:tabs>
              <w:overflowPunct/>
              <w:autoSpaceDE/>
              <w:autoSpaceDN/>
              <w:adjustRightInd/>
              <w:spacing w:after="0"/>
              <w:ind w:left="0" w:firstLine="0"/>
              <w:jc w:val="left"/>
              <w:textAlignment w:val="auto"/>
              <w:rPr>
                <w:b w:val="0"/>
              </w:rPr>
            </w:pPr>
            <w:r w:rsidRPr="008762AA">
              <w:rPr>
                <w:b w:val="0"/>
              </w:rPr>
              <w:t>For length 12</w:t>
            </w:r>
            <w:proofErr w:type="gramStart"/>
            <w:r w:rsidRPr="008762AA">
              <w:rPr>
                <w:b w:val="0"/>
              </w:rPr>
              <w:t>,18</w:t>
            </w:r>
            <w:proofErr w:type="gramEnd"/>
            <w:r>
              <w:rPr>
                <w:b w:val="0"/>
              </w:rPr>
              <w:t>,</w:t>
            </w:r>
            <w:r w:rsidRPr="008762AA">
              <w:rPr>
                <w:b w:val="0"/>
              </w:rPr>
              <w:t xml:space="preserve"> and 24 respectively, NR Rel-16 supports the binary CGS in the Table C1, C2</w:t>
            </w:r>
            <w:r>
              <w:rPr>
                <w:b w:val="0"/>
              </w:rPr>
              <w:t>,</w:t>
            </w:r>
            <w:r w:rsidRPr="008762AA">
              <w:rPr>
                <w:b w:val="0"/>
              </w:rPr>
              <w:t xml:space="preserve"> and C3 respectively followed by pi/2 BPSK modulation followed by DFT as DMRS sequence for</w:t>
            </w:r>
            <w:r w:rsidRPr="008762AA">
              <w:rPr>
                <w:b w:val="0"/>
              </w:rPr>
              <w:fldChar w:fldCharType="begin"/>
            </w:r>
            <w:r w:rsidRPr="008762AA">
              <w:rPr>
                <w:b w:val="0"/>
              </w:rPr>
              <w:instrText xml:space="preserve"> QUOTE </w:instrText>
            </w:r>
            <m:oMath>
              <m:r>
                <m:rPr>
                  <m:sty m:val="b"/>
                </m:rPr>
                <w:rPr>
                  <w:rFonts w:ascii="Cambria Math" w:hAnsi="Cambria Math"/>
                </w:rPr>
                <m:t> π</m:t>
              </m:r>
            </m:oMath>
            <w:r w:rsidRPr="008762AA">
              <w:rPr>
                <w:b w:val="0"/>
              </w:rPr>
              <w:instrText xml:space="preserve"> </w:instrText>
            </w:r>
            <w:r w:rsidRPr="008762AA">
              <w:rPr>
                <w:b w:val="0"/>
              </w:rPr>
              <w:fldChar w:fldCharType="separate"/>
            </w:r>
            <w:r w:rsidRPr="008762AA">
              <w:rPr>
                <w:b w:val="0"/>
                <w:position w:val="-5"/>
              </w:rPr>
              <w:t xml:space="preserve"> </w:t>
            </w:r>
            <w:r w:rsidRPr="008762AA">
              <w:rPr>
                <w:b w:val="0"/>
              </w:rPr>
              <w:fldChar w:fldCharType="end"/>
            </w:r>
            <w:r w:rsidRPr="008762AA">
              <w:rPr>
                <w:b w:val="0"/>
              </w:rPr>
              <w:t>π/2 BPSK modulation for both PUSCH and PUCCH.</w:t>
            </w:r>
          </w:p>
          <w:p w:rsidR="00141A63" w:rsidRPr="008762AA" w:rsidRDefault="00141A63" w:rsidP="00141A63">
            <w:pPr>
              <w:pStyle w:val="ListParagraph"/>
              <w:numPr>
                <w:ilvl w:val="0"/>
                <w:numId w:val="27"/>
              </w:numPr>
              <w:jc w:val="both"/>
              <w:rPr>
                <w:rFonts w:eastAsia="SimSun"/>
                <w:szCs w:val="20"/>
              </w:rPr>
            </w:pPr>
            <w:r w:rsidRPr="008762AA">
              <w:rPr>
                <w:rFonts w:eastAsia="SimSun"/>
                <w:szCs w:val="20"/>
              </w:rPr>
              <w:t>The above is applicable to single-symbol DMRS configuration</w:t>
            </w:r>
          </w:p>
          <w:p w:rsidR="00141A63" w:rsidRPr="008762AA" w:rsidRDefault="00141A63" w:rsidP="00141A63">
            <w:pPr>
              <w:pStyle w:val="ListParagraph"/>
              <w:numPr>
                <w:ilvl w:val="0"/>
                <w:numId w:val="27"/>
              </w:numPr>
              <w:jc w:val="both"/>
              <w:rPr>
                <w:rFonts w:eastAsia="SimSun"/>
                <w:szCs w:val="20"/>
              </w:rPr>
            </w:pPr>
            <w:r w:rsidRPr="008762AA">
              <w:rPr>
                <w:rFonts w:eastAsia="SimSun"/>
                <w:szCs w:val="20"/>
              </w:rPr>
              <w:t>FFS: CGS for two-symbol DMRS configuration</w:t>
            </w:r>
          </w:p>
          <w:p w:rsidR="00141A63" w:rsidRPr="008762AA" w:rsidRDefault="00141A63" w:rsidP="00141A63">
            <w:pPr>
              <w:rPr>
                <w:szCs w:val="20"/>
                <w:lang w:eastAsia="x-none"/>
              </w:rPr>
            </w:pPr>
            <w:r w:rsidRPr="008762AA">
              <w:rPr>
                <w:szCs w:val="20"/>
                <w:lang w:eastAsia="x-none"/>
              </w:rPr>
              <w:t>Table C1, C2, and C3 can be found in R1-1901362</w:t>
            </w:r>
          </w:p>
          <w:p w:rsidR="00141A63" w:rsidRDefault="00141A63" w:rsidP="00141A63">
            <w:pPr>
              <w:tabs>
                <w:tab w:val="left" w:pos="1634"/>
              </w:tabs>
              <w:jc w:val="both"/>
              <w:rPr>
                <w:rFonts w:eastAsia="Batang"/>
                <w:szCs w:val="20"/>
                <w:lang w:eastAsia="x-none"/>
              </w:rPr>
            </w:pPr>
          </w:p>
          <w:p w:rsidR="00141A63" w:rsidRDefault="00141A63" w:rsidP="00141A63">
            <w:pPr>
              <w:tabs>
                <w:tab w:val="left" w:pos="1634"/>
              </w:tabs>
              <w:jc w:val="both"/>
              <w:rPr>
                <w:rFonts w:eastAsia="Batang"/>
                <w:szCs w:val="20"/>
                <w:lang w:eastAsia="x-none"/>
              </w:rPr>
            </w:pPr>
          </w:p>
          <w:p w:rsidR="00141A63" w:rsidRPr="00182B53" w:rsidRDefault="00141A63" w:rsidP="00141A63">
            <w:pPr>
              <w:rPr>
                <w:b/>
                <w:szCs w:val="20"/>
                <w:highlight w:val="green"/>
                <w:lang w:eastAsia="x-none"/>
              </w:rPr>
            </w:pPr>
            <w:r w:rsidRPr="00182B53">
              <w:rPr>
                <w:b/>
                <w:szCs w:val="20"/>
                <w:highlight w:val="green"/>
                <w:lang w:eastAsia="x-none"/>
              </w:rPr>
              <w:t>Agreement</w:t>
            </w:r>
          </w:p>
          <w:p w:rsidR="00141A63" w:rsidRDefault="00141A63" w:rsidP="00141A63">
            <w:pPr>
              <w:numPr>
                <w:ilvl w:val="0"/>
                <w:numId w:val="26"/>
              </w:numPr>
              <w:rPr>
                <w:szCs w:val="20"/>
                <w:lang w:eastAsia="x-none"/>
              </w:rPr>
            </w:pPr>
            <w:r w:rsidRPr="00313D1A">
              <w:rPr>
                <w:bCs/>
                <w:szCs w:val="20"/>
                <w:lang w:eastAsia="x-none"/>
              </w:rPr>
              <w:t xml:space="preserve">For pi/2 BPSK Rel.16 sequence design for PUSCH DMRS of length </w:t>
            </w:r>
            <w:r w:rsidRPr="00313D1A">
              <w:rPr>
                <w:szCs w:val="20"/>
                <w:lang w:eastAsia="x-none"/>
              </w:rPr>
              <w:t>≥30</w:t>
            </w:r>
          </w:p>
          <w:p w:rsidR="00141A63" w:rsidRPr="00302493" w:rsidRDefault="00141A63" w:rsidP="00141A63">
            <w:pPr>
              <w:numPr>
                <w:ilvl w:val="1"/>
                <w:numId w:val="26"/>
              </w:numPr>
              <w:rPr>
                <w:szCs w:val="20"/>
                <w:lang w:eastAsia="x-none"/>
              </w:rPr>
            </w:pPr>
            <w:proofErr w:type="spellStart"/>
            <w:r>
              <w:rPr>
                <w:szCs w:val="20"/>
                <w:lang w:eastAsia="x-none"/>
              </w:rPr>
              <w:t>sdf</w:t>
            </w:r>
            <w:proofErr w:type="spellEnd"/>
          </w:p>
          <w:p w:rsidR="00141A63" w:rsidRPr="00302493" w:rsidRDefault="00141A63" w:rsidP="00141A63">
            <w:pPr>
              <w:numPr>
                <w:ilvl w:val="1"/>
                <w:numId w:val="26"/>
              </w:numPr>
              <w:rPr>
                <w:szCs w:val="20"/>
                <w:lang w:eastAsia="x-none"/>
              </w:rPr>
            </w:pPr>
            <w:r w:rsidRPr="00302493">
              <w:rPr>
                <w:szCs w:val="20"/>
                <w:lang w:eastAsia="x-none"/>
              </w:rPr>
              <w:t>Cell ID default scrambling parameter(s) unless configured otherwise</w:t>
            </w:r>
          </w:p>
          <w:p w:rsidR="00141A63" w:rsidRPr="00302493" w:rsidRDefault="00141A63" w:rsidP="00141A63">
            <w:pPr>
              <w:numPr>
                <w:ilvl w:val="1"/>
                <w:numId w:val="26"/>
              </w:numPr>
              <w:rPr>
                <w:szCs w:val="20"/>
                <w:lang w:eastAsia="x-none"/>
              </w:rPr>
            </w:pPr>
            <w:r w:rsidRPr="00302493">
              <w:rPr>
                <w:szCs w:val="20"/>
                <w:lang w:eastAsia="x-none"/>
              </w:rPr>
              <w:t xml:space="preserve">Use </w:t>
            </w:r>
            <w:proofErr w:type="spellStart"/>
            <w:r w:rsidRPr="00302493">
              <w:rPr>
                <w:szCs w:val="20"/>
                <w:lang w:eastAsia="x-none"/>
              </w:rPr>
              <w:t>c_init</w:t>
            </w:r>
            <w:proofErr w:type="spellEnd"/>
            <w:r w:rsidRPr="00302493">
              <w:rPr>
                <w:szCs w:val="20"/>
                <w:lang w:eastAsia="x-none"/>
              </w:rPr>
              <w:t xml:space="preserve"> formula from Rel.15 CP-OFDM DMRS and </w:t>
            </w:r>
            <w:r w:rsidRPr="00313D1A">
              <w:rPr>
                <w:szCs w:val="20"/>
                <w:lang w:eastAsia="x-none"/>
              </w:rPr>
              <w:t>reuse Rel-15 Gold sequence generator</w:t>
            </w:r>
          </w:p>
          <w:p w:rsidR="00141A63" w:rsidRPr="00302493" w:rsidRDefault="00141A63" w:rsidP="00141A63">
            <w:pPr>
              <w:numPr>
                <w:ilvl w:val="0"/>
                <w:numId w:val="26"/>
              </w:numPr>
              <w:rPr>
                <w:bCs/>
                <w:szCs w:val="20"/>
                <w:lang w:eastAsia="x-none"/>
              </w:rPr>
            </w:pPr>
            <w:r w:rsidRPr="00313D1A">
              <w:rPr>
                <w:bCs/>
                <w:szCs w:val="20"/>
                <w:lang w:eastAsia="x-none"/>
              </w:rPr>
              <w:t>Open issues for further study:</w:t>
            </w:r>
          </w:p>
          <w:p w:rsidR="00141A63" w:rsidRPr="00302493" w:rsidRDefault="00141A63" w:rsidP="00141A63">
            <w:pPr>
              <w:numPr>
                <w:ilvl w:val="1"/>
                <w:numId w:val="26"/>
              </w:numPr>
              <w:rPr>
                <w:szCs w:val="20"/>
                <w:lang w:eastAsia="x-none"/>
              </w:rPr>
            </w:pPr>
            <w:r w:rsidRPr="00302493">
              <w:rPr>
                <w:szCs w:val="20"/>
                <w:lang w:eastAsia="x-none"/>
              </w:rPr>
              <w:t xml:space="preserve">Whether new Rel.16 DMRS sequence is used for Msg3 </w:t>
            </w:r>
          </w:p>
          <w:p w:rsidR="00141A63" w:rsidRPr="00302493" w:rsidRDefault="00141A63" w:rsidP="00141A63">
            <w:pPr>
              <w:numPr>
                <w:ilvl w:val="1"/>
                <w:numId w:val="26"/>
              </w:numPr>
              <w:rPr>
                <w:szCs w:val="20"/>
                <w:lang w:eastAsia="x-none"/>
              </w:rPr>
            </w:pPr>
            <w:r w:rsidRPr="00302493">
              <w:rPr>
                <w:szCs w:val="20"/>
                <w:lang w:eastAsia="x-none"/>
              </w:rPr>
              <w:t>For which DCI formats, search spaces and RNTIs the new Rel.16 DMRS sequence configuration is applicable</w:t>
            </w:r>
          </w:p>
          <w:p w:rsidR="00141A63" w:rsidRDefault="00141A63" w:rsidP="00141A63">
            <w:pPr>
              <w:numPr>
                <w:ilvl w:val="1"/>
                <w:numId w:val="26"/>
              </w:numPr>
              <w:rPr>
                <w:szCs w:val="20"/>
                <w:lang w:eastAsia="x-none"/>
              </w:rPr>
            </w:pPr>
            <w:r w:rsidRPr="00313D1A">
              <w:rPr>
                <w:szCs w:val="20"/>
                <w:lang w:eastAsia="x-none"/>
              </w:rPr>
              <w:t>Configuration of Rel.16 sequence for pi/2 BPSK PUSCH DMRS</w:t>
            </w:r>
          </w:p>
          <w:p w:rsidR="00141A63" w:rsidRDefault="00141A63" w:rsidP="00141A63">
            <w:pPr>
              <w:numPr>
                <w:ilvl w:val="2"/>
                <w:numId w:val="26"/>
              </w:numPr>
              <w:rPr>
                <w:szCs w:val="20"/>
                <w:lang w:eastAsia="x-none"/>
              </w:rPr>
            </w:pPr>
            <w:proofErr w:type="spellStart"/>
            <w:r w:rsidRPr="00313D1A">
              <w:rPr>
                <w:szCs w:val="20"/>
                <w:lang w:eastAsia="x-none"/>
              </w:rPr>
              <w:t>Alt.A</w:t>
            </w:r>
            <w:proofErr w:type="spellEnd"/>
            <w:r w:rsidRPr="00313D1A">
              <w:rPr>
                <w:szCs w:val="20"/>
                <w:lang w:eastAsia="x-none"/>
              </w:rPr>
              <w:t xml:space="preserve"> One configuration of Rel.16 sequence applies to all lengths</w:t>
            </w:r>
          </w:p>
          <w:p w:rsidR="00141A63" w:rsidRPr="00302493" w:rsidRDefault="00141A63" w:rsidP="00141A63">
            <w:pPr>
              <w:numPr>
                <w:ilvl w:val="2"/>
                <w:numId w:val="26"/>
              </w:numPr>
              <w:rPr>
                <w:szCs w:val="20"/>
                <w:lang w:eastAsia="x-none"/>
              </w:rPr>
            </w:pPr>
            <w:proofErr w:type="spellStart"/>
            <w:r w:rsidRPr="00313D1A">
              <w:rPr>
                <w:szCs w:val="20"/>
                <w:lang w:eastAsia="x-none"/>
              </w:rPr>
              <w:t>Alt.B</w:t>
            </w:r>
            <w:proofErr w:type="spellEnd"/>
            <w:r w:rsidRPr="00313D1A">
              <w:rPr>
                <w:szCs w:val="20"/>
                <w:lang w:eastAsia="x-none"/>
              </w:rPr>
              <w:t xml:space="preserve"> Independent configuration of Rel.16 sequence for sequence length ≥30  and &lt;30 </w:t>
            </w:r>
          </w:p>
          <w:p w:rsidR="00141A63" w:rsidRPr="00302493" w:rsidRDefault="00141A63" w:rsidP="00141A63">
            <w:pPr>
              <w:numPr>
                <w:ilvl w:val="0"/>
                <w:numId w:val="26"/>
              </w:numPr>
              <w:rPr>
                <w:bCs/>
                <w:szCs w:val="20"/>
                <w:lang w:eastAsia="x-none"/>
              </w:rPr>
            </w:pPr>
            <w:r w:rsidRPr="00313D1A">
              <w:rPr>
                <w:bCs/>
                <w:szCs w:val="20"/>
                <w:lang w:eastAsia="x-none"/>
              </w:rPr>
              <w:t>Down-select between Alt.1 and Alt.2 in RAN1#96</w:t>
            </w:r>
          </w:p>
          <w:p w:rsidR="00141A63" w:rsidRPr="00302493" w:rsidRDefault="00141A63" w:rsidP="00141A63">
            <w:pPr>
              <w:numPr>
                <w:ilvl w:val="1"/>
                <w:numId w:val="26"/>
              </w:numPr>
              <w:rPr>
                <w:szCs w:val="20"/>
                <w:lang w:eastAsia="x-none"/>
              </w:rPr>
            </w:pPr>
            <w:r w:rsidRPr="00313D1A">
              <w:rPr>
                <w:szCs w:val="20"/>
                <w:lang w:eastAsia="x-none"/>
              </w:rPr>
              <w:t xml:space="preserve">Alt.1  Follow DFT-S-OFDM approach </w:t>
            </w:r>
          </w:p>
          <w:p w:rsidR="00141A63" w:rsidRPr="00302493" w:rsidRDefault="00141A63" w:rsidP="00141A63">
            <w:pPr>
              <w:numPr>
                <w:ilvl w:val="2"/>
                <w:numId w:val="26"/>
              </w:numPr>
              <w:rPr>
                <w:szCs w:val="20"/>
                <w:lang w:eastAsia="x-none"/>
              </w:rPr>
            </w:pPr>
            <w:proofErr w:type="spellStart"/>
            <w:r w:rsidRPr="00302493">
              <w:rPr>
                <w:szCs w:val="20"/>
                <w:lang w:eastAsia="x-none"/>
              </w:rPr>
              <w:t>n</w:t>
            </w:r>
            <w:r w:rsidRPr="00302493">
              <w:rPr>
                <w:szCs w:val="20"/>
                <w:vertAlign w:val="subscript"/>
                <w:lang w:eastAsia="x-none"/>
              </w:rPr>
              <w:t>ID</w:t>
            </w:r>
            <w:r w:rsidRPr="00302493">
              <w:rPr>
                <w:szCs w:val="20"/>
                <w:vertAlign w:val="superscript"/>
                <w:lang w:eastAsia="x-none"/>
              </w:rPr>
              <w:t>n</w:t>
            </w:r>
            <w:r w:rsidRPr="00302493">
              <w:rPr>
                <w:szCs w:val="20"/>
                <w:vertAlign w:val="subscript"/>
                <w:lang w:eastAsia="x-none"/>
              </w:rPr>
              <w:t>SCID</w:t>
            </w:r>
            <w:proofErr w:type="spellEnd"/>
            <w:r w:rsidRPr="00302493">
              <w:rPr>
                <w:szCs w:val="20"/>
                <w:vertAlign w:val="superscript"/>
                <w:lang w:eastAsia="x-none"/>
              </w:rPr>
              <w:t xml:space="preserve">  </w:t>
            </w:r>
            <w:r w:rsidRPr="00302493">
              <w:rPr>
                <w:szCs w:val="20"/>
                <w:lang w:eastAsia="x-none"/>
              </w:rPr>
              <w:t xml:space="preserve">is defined as </w:t>
            </w:r>
            <w:proofErr w:type="spellStart"/>
            <w:r w:rsidRPr="00302493">
              <w:rPr>
                <w:i/>
                <w:iCs/>
                <w:szCs w:val="20"/>
                <w:lang w:eastAsia="x-none"/>
              </w:rPr>
              <w:t>nPUSCH</w:t>
            </w:r>
            <w:proofErr w:type="spellEnd"/>
            <w:r w:rsidRPr="00302493">
              <w:rPr>
                <w:i/>
                <w:iCs/>
                <w:szCs w:val="20"/>
                <w:lang w:eastAsia="x-none"/>
              </w:rPr>
              <w:t xml:space="preserve">-Identity  </w:t>
            </w:r>
          </w:p>
          <w:p w:rsidR="00141A63" w:rsidRPr="00302493" w:rsidRDefault="00141A63" w:rsidP="00141A63">
            <w:pPr>
              <w:numPr>
                <w:ilvl w:val="2"/>
                <w:numId w:val="26"/>
              </w:numPr>
              <w:rPr>
                <w:szCs w:val="20"/>
                <w:lang w:eastAsia="x-none"/>
              </w:rPr>
            </w:pPr>
            <w:r w:rsidRPr="00302493">
              <w:rPr>
                <w:szCs w:val="20"/>
                <w:lang w:eastAsia="x-none"/>
              </w:rPr>
              <w:t xml:space="preserve">Only </w:t>
            </w:r>
            <w:proofErr w:type="spellStart"/>
            <w:r w:rsidRPr="00302493">
              <w:rPr>
                <w:szCs w:val="20"/>
                <w:lang w:eastAsia="x-none"/>
              </w:rPr>
              <w:t>n</w:t>
            </w:r>
            <w:r w:rsidRPr="00302493">
              <w:rPr>
                <w:szCs w:val="20"/>
                <w:vertAlign w:val="subscript"/>
                <w:lang w:eastAsia="x-none"/>
              </w:rPr>
              <w:t>SCID</w:t>
            </w:r>
            <w:proofErr w:type="spellEnd"/>
            <w:r w:rsidRPr="00302493">
              <w:rPr>
                <w:szCs w:val="20"/>
                <w:lang w:eastAsia="x-none"/>
              </w:rPr>
              <w:t>=0 is applicable</w:t>
            </w:r>
          </w:p>
          <w:p w:rsidR="00141A63" w:rsidRPr="00302493" w:rsidRDefault="00141A63" w:rsidP="00141A63">
            <w:pPr>
              <w:numPr>
                <w:ilvl w:val="2"/>
                <w:numId w:val="26"/>
              </w:numPr>
              <w:rPr>
                <w:szCs w:val="20"/>
                <w:lang w:eastAsia="x-none"/>
              </w:rPr>
            </w:pPr>
            <w:r w:rsidRPr="00302493">
              <w:rPr>
                <w:szCs w:val="20"/>
                <w:lang w:eastAsia="x-none"/>
              </w:rPr>
              <w:t xml:space="preserve">No change to DCI, only RRC is used to configure </w:t>
            </w:r>
          </w:p>
          <w:p w:rsidR="00141A63" w:rsidRPr="00302493" w:rsidRDefault="00141A63" w:rsidP="00141A63">
            <w:pPr>
              <w:numPr>
                <w:ilvl w:val="1"/>
                <w:numId w:val="26"/>
              </w:numPr>
              <w:rPr>
                <w:szCs w:val="20"/>
                <w:lang w:eastAsia="x-none"/>
              </w:rPr>
            </w:pPr>
            <w:r w:rsidRPr="00313D1A">
              <w:rPr>
                <w:szCs w:val="20"/>
                <w:lang w:eastAsia="x-none"/>
              </w:rPr>
              <w:t xml:space="preserve">Alt.2 Follow CP-OFDM approach </w:t>
            </w:r>
          </w:p>
          <w:p w:rsidR="00141A63" w:rsidRPr="00302493" w:rsidRDefault="00141A63" w:rsidP="00141A63">
            <w:pPr>
              <w:numPr>
                <w:ilvl w:val="2"/>
                <w:numId w:val="26"/>
              </w:numPr>
              <w:rPr>
                <w:szCs w:val="20"/>
                <w:lang w:eastAsia="x-none"/>
              </w:rPr>
            </w:pPr>
            <w:proofErr w:type="spellStart"/>
            <w:r w:rsidRPr="00302493">
              <w:rPr>
                <w:szCs w:val="20"/>
                <w:lang w:eastAsia="x-none"/>
              </w:rPr>
              <w:t>n</w:t>
            </w:r>
            <w:r w:rsidRPr="00302493">
              <w:rPr>
                <w:szCs w:val="20"/>
                <w:vertAlign w:val="subscript"/>
                <w:lang w:eastAsia="x-none"/>
              </w:rPr>
              <w:t>ID</w:t>
            </w:r>
            <w:r w:rsidRPr="00302493">
              <w:rPr>
                <w:szCs w:val="20"/>
                <w:vertAlign w:val="superscript"/>
                <w:lang w:eastAsia="x-none"/>
              </w:rPr>
              <w:t>nSCID</w:t>
            </w:r>
            <w:proofErr w:type="spellEnd"/>
            <w:r w:rsidRPr="00302493">
              <w:rPr>
                <w:szCs w:val="20"/>
                <w:vertAlign w:val="superscript"/>
                <w:lang w:eastAsia="x-none"/>
              </w:rPr>
              <w:t xml:space="preserve">  </w:t>
            </w:r>
            <w:r w:rsidRPr="00302493">
              <w:rPr>
                <w:szCs w:val="20"/>
                <w:lang w:eastAsia="x-none"/>
              </w:rPr>
              <w:t xml:space="preserve"> parameters are configured by RRC as for CP-OFDM DMRS</w:t>
            </w:r>
          </w:p>
          <w:p w:rsidR="00141A63" w:rsidRPr="00302493" w:rsidRDefault="00141A63" w:rsidP="00141A63">
            <w:pPr>
              <w:numPr>
                <w:ilvl w:val="2"/>
                <w:numId w:val="26"/>
              </w:numPr>
              <w:rPr>
                <w:szCs w:val="20"/>
                <w:lang w:eastAsia="x-none"/>
              </w:rPr>
            </w:pPr>
            <w:r w:rsidRPr="00302493">
              <w:rPr>
                <w:szCs w:val="20"/>
                <w:lang w:eastAsia="x-none"/>
              </w:rPr>
              <w:t xml:space="preserve">DCI is used to indicate </w:t>
            </w:r>
            <w:proofErr w:type="spellStart"/>
            <w:r w:rsidRPr="00302493">
              <w:rPr>
                <w:szCs w:val="20"/>
                <w:lang w:eastAsia="x-none"/>
              </w:rPr>
              <w:t>n</w:t>
            </w:r>
            <w:r w:rsidRPr="00302493">
              <w:rPr>
                <w:szCs w:val="20"/>
                <w:vertAlign w:val="subscript"/>
                <w:lang w:eastAsia="x-none"/>
              </w:rPr>
              <w:t>SCID</w:t>
            </w:r>
            <w:proofErr w:type="spellEnd"/>
            <w:r w:rsidRPr="00302493">
              <w:rPr>
                <w:szCs w:val="20"/>
                <w:lang w:eastAsia="x-none"/>
              </w:rPr>
              <w:t xml:space="preserve"> as for CP-OFDM</w:t>
            </w:r>
          </w:p>
          <w:p w:rsidR="00141A63" w:rsidRPr="00302493" w:rsidRDefault="00141A63" w:rsidP="00141A63">
            <w:pPr>
              <w:numPr>
                <w:ilvl w:val="3"/>
                <w:numId w:val="26"/>
              </w:numPr>
              <w:rPr>
                <w:szCs w:val="20"/>
                <w:lang w:eastAsia="x-none"/>
              </w:rPr>
            </w:pPr>
            <w:r w:rsidRPr="00302493">
              <w:rPr>
                <w:szCs w:val="20"/>
                <w:lang w:eastAsia="x-none"/>
              </w:rPr>
              <w:t xml:space="preserve">1 bit always present in DCI when Rel.16 DMRS is configured </w:t>
            </w:r>
          </w:p>
          <w:p w:rsidR="00141A63" w:rsidRPr="00302493" w:rsidRDefault="00141A63" w:rsidP="00141A63">
            <w:pPr>
              <w:numPr>
                <w:ilvl w:val="2"/>
                <w:numId w:val="26"/>
              </w:numPr>
              <w:rPr>
                <w:szCs w:val="20"/>
                <w:lang w:eastAsia="x-none"/>
              </w:rPr>
            </w:pPr>
            <w:r w:rsidRPr="00302493">
              <w:rPr>
                <w:szCs w:val="20"/>
                <w:lang w:eastAsia="x-none"/>
              </w:rPr>
              <w:t xml:space="preserve">FFS on how to interpret 1 bit in DCI for length&lt;30 </w:t>
            </w:r>
          </w:p>
          <w:p w:rsidR="00141A63" w:rsidRPr="00302493" w:rsidRDefault="00141A63" w:rsidP="00141A63">
            <w:pPr>
              <w:numPr>
                <w:ilvl w:val="2"/>
                <w:numId w:val="26"/>
              </w:numPr>
              <w:rPr>
                <w:szCs w:val="20"/>
                <w:lang w:eastAsia="x-none"/>
              </w:rPr>
            </w:pPr>
            <w:r w:rsidRPr="00302493">
              <w:rPr>
                <w:szCs w:val="20"/>
                <w:lang w:eastAsia="x-none"/>
              </w:rPr>
              <w:t>Possible benefit: gNB can dynamically select sequence to reduce probability of a bad sequence choice (e.g. nulls in PSD)</w:t>
            </w:r>
          </w:p>
          <w:p w:rsidR="00141A63" w:rsidRDefault="00141A63" w:rsidP="00141A63">
            <w:pPr>
              <w:tabs>
                <w:tab w:val="left" w:pos="1634"/>
              </w:tabs>
              <w:jc w:val="both"/>
            </w:pPr>
          </w:p>
          <w:p w:rsidR="00141A63" w:rsidRPr="001B2714" w:rsidRDefault="00141A63" w:rsidP="00141A63">
            <w:pPr>
              <w:rPr>
                <w:szCs w:val="20"/>
                <w:highlight w:val="green"/>
                <w:lang w:eastAsia="x-none"/>
              </w:rPr>
            </w:pPr>
            <w:r>
              <w:rPr>
                <w:b/>
                <w:bCs/>
                <w:szCs w:val="20"/>
                <w:highlight w:val="green"/>
                <w:lang w:eastAsia="x-none"/>
              </w:rPr>
              <w:lastRenderedPageBreak/>
              <w:t>A</w:t>
            </w:r>
            <w:r w:rsidRPr="00BD1412">
              <w:rPr>
                <w:b/>
                <w:bCs/>
                <w:szCs w:val="20"/>
                <w:highlight w:val="green"/>
                <w:lang w:eastAsia="x-none"/>
              </w:rPr>
              <w:t>greement</w:t>
            </w:r>
          </w:p>
          <w:p w:rsidR="00141A63" w:rsidRPr="001B2714" w:rsidRDefault="00141A63" w:rsidP="00141A63">
            <w:pPr>
              <w:rPr>
                <w:szCs w:val="20"/>
                <w:lang w:eastAsia="x-none"/>
              </w:rPr>
            </w:pPr>
            <w:r w:rsidRPr="001B2714">
              <w:rPr>
                <w:szCs w:val="20"/>
                <w:lang w:eastAsia="x-none"/>
              </w:rPr>
              <w:t>For one OFDM symbol DMRS and for PUSCH with pi/2 BPSK modulation, down select among the following alternatives</w:t>
            </w:r>
          </w:p>
          <w:p w:rsidR="00141A63" w:rsidRPr="001B2714" w:rsidRDefault="00141A63" w:rsidP="00141A63">
            <w:pPr>
              <w:pStyle w:val="ListParagraph"/>
              <w:numPr>
                <w:ilvl w:val="0"/>
                <w:numId w:val="27"/>
              </w:numPr>
              <w:jc w:val="both"/>
              <w:rPr>
                <w:rFonts w:eastAsia="SimSun"/>
                <w:szCs w:val="20"/>
              </w:rPr>
            </w:pPr>
            <w:r w:rsidRPr="00182B53">
              <w:rPr>
                <w:rFonts w:eastAsia="SimSun"/>
                <w:szCs w:val="20"/>
              </w:rPr>
              <w:t>Alt.0: Only a single DMRS port is supported (one comb is used)</w:t>
            </w:r>
          </w:p>
          <w:p w:rsidR="00141A63" w:rsidRPr="001B2714" w:rsidRDefault="00141A63" w:rsidP="00141A63">
            <w:pPr>
              <w:pStyle w:val="ListParagraph"/>
              <w:numPr>
                <w:ilvl w:val="0"/>
                <w:numId w:val="27"/>
              </w:numPr>
              <w:jc w:val="both"/>
              <w:rPr>
                <w:rFonts w:eastAsia="SimSun"/>
                <w:szCs w:val="20"/>
              </w:rPr>
            </w:pPr>
            <w:r w:rsidRPr="00182B53">
              <w:rPr>
                <w:rFonts w:eastAsia="SimSun"/>
                <w:szCs w:val="20"/>
              </w:rPr>
              <w:t>Alt.1: One DMRS port per comb is supported (in total 2 ports)</w:t>
            </w:r>
          </w:p>
          <w:p w:rsidR="00141A63" w:rsidRPr="001B2714" w:rsidRDefault="00141A63" w:rsidP="00141A63">
            <w:pPr>
              <w:pStyle w:val="ListParagraph"/>
              <w:numPr>
                <w:ilvl w:val="0"/>
                <w:numId w:val="27"/>
              </w:numPr>
              <w:jc w:val="both"/>
              <w:rPr>
                <w:rFonts w:eastAsia="SimSun"/>
                <w:szCs w:val="20"/>
              </w:rPr>
            </w:pPr>
            <w:r w:rsidRPr="00182B53">
              <w:rPr>
                <w:rFonts w:eastAsia="SimSun"/>
                <w:szCs w:val="20"/>
              </w:rPr>
              <w:t xml:space="preserve">Alt.2: Support two DMRS ports per comb (in total 4 ports) </w:t>
            </w:r>
          </w:p>
          <w:p w:rsidR="00141A63" w:rsidRPr="001B2714" w:rsidRDefault="00141A63" w:rsidP="00141A63">
            <w:pPr>
              <w:pStyle w:val="ListParagraph"/>
              <w:numPr>
                <w:ilvl w:val="0"/>
                <w:numId w:val="27"/>
              </w:numPr>
              <w:jc w:val="both"/>
              <w:rPr>
                <w:rFonts w:eastAsia="SimSun"/>
                <w:szCs w:val="20"/>
              </w:rPr>
            </w:pPr>
            <w:r w:rsidRPr="00182B53">
              <w:rPr>
                <w:rFonts w:eastAsia="SimSun"/>
                <w:szCs w:val="20"/>
              </w:rPr>
              <w:t>Study may take UL timing misalignment into account</w:t>
            </w:r>
          </w:p>
          <w:p w:rsidR="00AA2BFE" w:rsidRDefault="00AA2BFE" w:rsidP="00141A63">
            <w:pPr>
              <w:tabs>
                <w:tab w:val="left" w:pos="1634"/>
              </w:tabs>
              <w:jc w:val="both"/>
            </w:pPr>
          </w:p>
        </w:tc>
      </w:tr>
    </w:tbl>
    <w:p w:rsidR="00873A48" w:rsidRDefault="009760C1" w:rsidP="00873A48">
      <w:pPr>
        <w:spacing w:before="240"/>
        <w:jc w:val="both"/>
      </w:pPr>
      <w:r>
        <w:lastRenderedPageBreak/>
        <w:t xml:space="preserve">Based on the above </w:t>
      </w:r>
      <w:r w:rsidR="0088668D">
        <w:t>agreements</w:t>
      </w:r>
      <w:r>
        <w:t xml:space="preserve">, in this paper, we provide </w:t>
      </w:r>
      <w:r w:rsidR="00873A48">
        <w:t xml:space="preserve">Rel-16 NR DMRS design </w:t>
      </w:r>
      <w:r w:rsidR="0088668D">
        <w:t xml:space="preserve">for </w:t>
      </w:r>
      <w:r w:rsidR="00141A63">
        <w:t xml:space="preserve">length 6 CGS sequences for 1 PRB allocation of PUSCH. Furthermore, we provide details on the FFS points from these agreements namely, sequence design considerations for two-symbol DMRS, sequence design for length </w:t>
      </w:r>
      <m:oMath>
        <m:r>
          <w:rPr>
            <w:rFonts w:ascii="Cambria Math" w:hAnsi="Cambria Math"/>
          </w:rPr>
          <m:t>≥</m:t>
        </m:r>
      </m:oMath>
      <w:r w:rsidR="00141A63">
        <w:t xml:space="preserve"> 30, Rel-16 DMRS configuration and port multiplexing. </w:t>
      </w:r>
    </w:p>
    <w:p w:rsidR="008471C8" w:rsidRPr="008471C8" w:rsidRDefault="008471C8" w:rsidP="008471C8">
      <w:pPr>
        <w:rPr>
          <w:lang w:val="en-GB"/>
        </w:rPr>
      </w:pPr>
    </w:p>
    <w:p w:rsidR="00873A48" w:rsidRPr="00873A48" w:rsidRDefault="009760C1" w:rsidP="00D5010C">
      <w:pPr>
        <w:pStyle w:val="Heading1"/>
      </w:pPr>
      <w:r>
        <w:t xml:space="preserve">DMRS </w:t>
      </w:r>
      <w:r w:rsidR="00191C36">
        <w:t xml:space="preserve">PAPR Reduction </w:t>
      </w:r>
      <w:r>
        <w:t xml:space="preserve">DFT-s-OFDM based </w:t>
      </w:r>
      <m:oMath>
        <m:r>
          <w:rPr>
            <w:rFonts w:ascii="Cambria Math" w:hAnsi="Cambria Math"/>
          </w:rPr>
          <m:t>π/2</m:t>
        </m:r>
      </m:oMath>
      <w:r>
        <w:t>-BPSK Modulated PUSCH/PUCCH</w:t>
      </w:r>
    </w:p>
    <w:p w:rsidR="009A4027" w:rsidRDefault="009A4027" w:rsidP="009A4027">
      <w:pPr>
        <w:pStyle w:val="Heading2"/>
      </w:pPr>
      <w:r>
        <w:t xml:space="preserve">DMRS PAPR Reduction for PUSCH </w:t>
      </w:r>
    </w:p>
    <w:p w:rsidR="00631B1D" w:rsidRPr="00873A48" w:rsidRDefault="00631B1D" w:rsidP="00141A63">
      <w:pPr>
        <w:spacing w:before="240"/>
        <w:jc w:val="both"/>
      </w:pPr>
      <w:r>
        <w:t xml:space="preserve">For DFT-s-OFDM based PUSCH where </w:t>
      </w:r>
      <w:r w:rsidRPr="00631B1D">
        <w:rPr>
          <w:position w:val="-6"/>
        </w:rPr>
        <w:object w:dxaOrig="1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1.7pt" o:ole="">
            <v:imagedata r:id="rId9" o:title=""/>
          </v:shape>
          <o:OLEObject Type="Embed" ProgID="Equation.DSMT4" ShapeID="_x0000_i1025" DrawAspect="Content" ObjectID="_1611768538" r:id="rId10"/>
        </w:object>
      </w:r>
      <w:r>
        <w:t xml:space="preserve">modulation is used, the DMRS sequence </w:t>
      </w:r>
      <w:r w:rsidR="00A40A64">
        <w:t>can be</w:t>
      </w:r>
      <w:r>
        <w:t xml:space="preserve"> a binary sequence generated in the time domain. </w:t>
      </w:r>
      <w:r w:rsidR="00A40A64">
        <w:t>If this design is followed, t</w:t>
      </w:r>
      <w:r>
        <w:t xml:space="preserve">he binary sequence is then modulated using a constellation. </w:t>
      </w:r>
      <w:r w:rsidRPr="00C6242C">
        <w:rPr>
          <w:rFonts w:eastAsia="Times New Roman"/>
          <w:color w:val="000000" w:themeColor="text1"/>
        </w:rPr>
        <w:t xml:space="preserve">The mapping of the binary sequence </w:t>
      </w:r>
      <w:r w:rsidRPr="00631B1D">
        <w:rPr>
          <w:rFonts w:eastAsia="Times New Roman"/>
          <w:color w:val="000000" w:themeColor="text1"/>
          <w:position w:val="-10"/>
        </w:rPr>
        <w:object w:dxaOrig="420" w:dyaOrig="320">
          <v:shape id="_x0000_i1026" type="#_x0000_t75" style="width:21.05pt;height:15.9pt" o:ole="">
            <v:imagedata r:id="rId11" o:title=""/>
          </v:shape>
          <o:OLEObject Type="Embed" ProgID="Equation.DSMT4" ShapeID="_x0000_i1026" DrawAspect="Content" ObjectID="_1611768539" r:id="rId12"/>
        </w:object>
      </w:r>
      <w:r>
        <w:rPr>
          <w:rFonts w:eastAsia="Times New Roman"/>
          <w:color w:val="000000" w:themeColor="text1"/>
        </w:rPr>
        <w:t xml:space="preserve"> </w:t>
      </w:r>
      <w:r w:rsidRPr="00C6242C">
        <w:rPr>
          <w:rFonts w:eastAsia="Times New Roman"/>
          <w:color w:val="000000" w:themeColor="text1"/>
        </w:rPr>
        <w:t xml:space="preserve">to </w:t>
      </w:r>
      <w:r w:rsidRPr="00631B1D">
        <w:rPr>
          <w:position w:val="-6"/>
        </w:rPr>
        <w:object w:dxaOrig="1320" w:dyaOrig="279">
          <v:shape id="_x0000_i1027" type="#_x0000_t75" style="width:54.25pt;height:11.7pt" o:ole="">
            <v:imagedata r:id="rId9" o:title=""/>
          </v:shape>
          <o:OLEObject Type="Embed" ProgID="Equation.DSMT4" ShapeID="_x0000_i1027" DrawAspect="Content" ObjectID="_1611768540" r:id="rId13"/>
        </w:object>
      </w:r>
      <w:r w:rsidRPr="00C6242C">
        <w:rPr>
          <w:rFonts w:eastAsia="Times New Roman"/>
          <w:color w:val="000000" w:themeColor="text1"/>
        </w:rPr>
        <w:t>sequence</w:t>
      </w:r>
      <w:r w:rsidRPr="00631B1D">
        <w:rPr>
          <w:rFonts w:eastAsia="Times New Roman"/>
          <w:color w:val="000000" w:themeColor="text1"/>
          <w:position w:val="-10"/>
        </w:rPr>
        <w:object w:dxaOrig="460" w:dyaOrig="320">
          <v:shape id="_x0000_i1028" type="#_x0000_t75" style="width:19.15pt;height:13.55pt" o:ole="">
            <v:imagedata r:id="rId14" o:title=""/>
          </v:shape>
          <o:OLEObject Type="Embed" ProgID="Equation.DSMT4" ShapeID="_x0000_i1028" DrawAspect="Content" ObjectID="_1611768541" r:id="rId15"/>
        </w:object>
      </w:r>
      <w:r>
        <w:rPr>
          <w:rFonts w:eastAsia="Times New Roman"/>
          <w:color w:val="000000" w:themeColor="text1"/>
        </w:rPr>
        <w:t xml:space="preserve"> </w:t>
      </w:r>
      <w:r w:rsidRPr="00C6242C">
        <w:rPr>
          <w:rFonts w:eastAsia="Times New Roman"/>
          <w:color w:val="000000" w:themeColor="text1"/>
        </w:rPr>
        <w:t>is defined according to the following equation</w:t>
      </w:r>
      <w:r>
        <w:rPr>
          <w:rFonts w:eastAsia="Times New Roman"/>
          <w:color w:val="000000" w:themeColor="text1"/>
        </w:rPr>
        <w:t>:</w:t>
      </w:r>
    </w:p>
    <w:p w:rsidR="00B641FA" w:rsidRDefault="00141A63" w:rsidP="00873A48">
      <w:pPr>
        <w:jc w:val="center"/>
      </w:pPr>
      <w:r w:rsidRPr="00141A63">
        <w:rPr>
          <w:color w:val="000000" w:themeColor="text1"/>
          <w:position w:val="-28"/>
        </w:rPr>
        <w:object w:dxaOrig="5480" w:dyaOrig="859">
          <v:shape id="_x0000_i1029" type="#_x0000_t75" style="width:273.95pt;height:41.6pt" o:ole="">
            <v:imagedata r:id="rId16" o:title=""/>
          </v:shape>
          <o:OLEObject Type="Embed" ProgID="Equation.DSMT4" ShapeID="_x0000_i1029" DrawAspect="Content" ObjectID="_1611768542" r:id="rId17"/>
        </w:object>
      </w:r>
    </w:p>
    <w:p w:rsidR="00873A48" w:rsidRDefault="00873A48" w:rsidP="00873A48"/>
    <w:p w:rsidR="00631B1D" w:rsidRDefault="00631B1D" w:rsidP="00873A48">
      <w:pPr>
        <w:jc w:val="both"/>
      </w:pPr>
      <w:r>
        <w:t xml:space="preserve">The modulated sequence is then DFT-spread </w:t>
      </w:r>
      <w:r w:rsidR="00434E64">
        <w:t xml:space="preserve">to produce the length </w:t>
      </w:r>
      <w:r w:rsidR="00434E64" w:rsidRPr="00434E64">
        <w:rPr>
          <w:i/>
        </w:rPr>
        <w:t>L</w:t>
      </w:r>
      <w:r w:rsidR="00434E64">
        <w:t xml:space="preserve"> complex sequence</w:t>
      </w:r>
      <w:r w:rsidR="00434E64" w:rsidRPr="00434E64">
        <w:rPr>
          <w:position w:val="-10"/>
        </w:rPr>
        <w:object w:dxaOrig="499" w:dyaOrig="320">
          <v:shape id="_x0000_i1030" type="#_x0000_t75" style="width:21.95pt;height:14.5pt" o:ole="">
            <v:imagedata r:id="rId18" o:title=""/>
          </v:shape>
          <o:OLEObject Type="Embed" ProgID="Equation.DSMT4" ShapeID="_x0000_i1030" DrawAspect="Content" ObjectID="_1611768543" r:id="rId19"/>
        </w:object>
      </w:r>
      <w:r w:rsidR="00434E64">
        <w:t xml:space="preserve"> which</w:t>
      </w:r>
      <w:r>
        <w:t xml:space="preserve"> mapped to the allocated subcarriers in the frequency domain. The mapping of the sequ</w:t>
      </w:r>
      <w:r w:rsidR="00434E64">
        <w:t>ence samples is based on NR Type 1 DMRS and is as follows:</w:t>
      </w:r>
    </w:p>
    <w:p w:rsidR="00873A48" w:rsidRDefault="00873A48" w:rsidP="00873A48"/>
    <w:p w:rsidR="00434E64" w:rsidRDefault="009A4027" w:rsidP="00873A48">
      <w:pPr>
        <w:jc w:val="center"/>
      </w:pPr>
      <w:r w:rsidRPr="009A4027">
        <w:rPr>
          <w:position w:val="-60"/>
        </w:rPr>
        <w:object w:dxaOrig="2820" w:dyaOrig="1300">
          <v:shape id="_x0000_i1031" type="#_x0000_t75" style="width:139.3pt;height:65.45pt" o:ole="">
            <v:imagedata r:id="rId20" o:title=""/>
          </v:shape>
          <o:OLEObject Type="Embed" ProgID="Equation.DSMT4" ShapeID="_x0000_i1031" DrawAspect="Content" ObjectID="_1611768544" r:id="rId21"/>
        </w:object>
      </w:r>
    </w:p>
    <w:p w:rsidR="00873A48" w:rsidRDefault="00873A48" w:rsidP="00873A48"/>
    <w:p w:rsidR="00631B1D" w:rsidRPr="0096410C" w:rsidRDefault="00434E64" w:rsidP="0096410C">
      <w:pPr>
        <w:jc w:val="both"/>
      </w:pPr>
      <w:proofErr w:type="gramStart"/>
      <w:r>
        <w:t>where</w:t>
      </w:r>
      <w:proofErr w:type="gramEnd"/>
      <w:r>
        <w:t xml:space="preserve"> </w:t>
      </w:r>
      <w:r w:rsidR="009A4027" w:rsidRPr="009A4027">
        <w:rPr>
          <w:i/>
        </w:rPr>
        <w:t>j</w:t>
      </w:r>
      <w:r w:rsidR="009A4027">
        <w:rPr>
          <w:i/>
        </w:rPr>
        <w:t xml:space="preserve"> </w:t>
      </w:r>
      <w:r w:rsidR="009A4027">
        <w:t xml:space="preserve">can take any one of the values i.e., rank-1 transmission from UE perspective. The values of </w:t>
      </w:r>
      <w:r w:rsidR="009A4027" w:rsidRPr="009A4027">
        <w:rPr>
          <w:position w:val="-12"/>
        </w:rPr>
        <w:object w:dxaOrig="1280" w:dyaOrig="360">
          <v:shape id="_x0000_i1032" type="#_x0000_t75" style="width:54.25pt;height:14.95pt" o:ole="">
            <v:imagedata r:id="rId22" o:title=""/>
          </v:shape>
          <o:OLEObject Type="Embed" ProgID="Equation.DSMT4" ShapeID="_x0000_i1032" DrawAspect="Content" ObjectID="_1611768545" r:id="rId23"/>
        </w:object>
      </w:r>
      <w:r w:rsidR="009A4027">
        <w:t xml:space="preserve"> are specified in </w:t>
      </w:r>
      <w:r w:rsidR="009A4027">
        <w:fldChar w:fldCharType="begin"/>
      </w:r>
      <w:r w:rsidR="009A4027">
        <w:instrText xml:space="preserve"> REF _Ref520884493 \r \h </w:instrText>
      </w:r>
      <w:r w:rsidR="00873A48">
        <w:instrText xml:space="preserve"> \* MERGEFORMAT </w:instrText>
      </w:r>
      <w:r w:rsidR="009A4027">
        <w:fldChar w:fldCharType="separate"/>
      </w:r>
      <w:r w:rsidR="001C1619">
        <w:t>[1]</w:t>
      </w:r>
      <w:r w:rsidR="009A4027">
        <w:fldChar w:fldCharType="end"/>
      </w:r>
      <w:r w:rsidR="009A4027">
        <w:t xml:space="preserve">, Table 6.4.1.1.3-1. The physical structure of Type 1 DMRS is shown in </w:t>
      </w:r>
      <w:r w:rsidR="009A4027">
        <w:fldChar w:fldCharType="begin"/>
      </w:r>
      <w:r w:rsidR="009A4027">
        <w:instrText xml:space="preserve"> REF _Ref528943972 \h  \* MERGEFORMAT </w:instrText>
      </w:r>
      <w:r w:rsidR="009A4027">
        <w:fldChar w:fldCharType="separate"/>
      </w:r>
      <w:r w:rsidR="003A1DA3" w:rsidRPr="003A1DA3">
        <w:rPr>
          <w:color w:val="000000" w:themeColor="text1"/>
        </w:rPr>
        <w:t xml:space="preserve">Figure </w:t>
      </w:r>
      <w:r w:rsidR="003A1DA3" w:rsidRPr="003A1DA3">
        <w:rPr>
          <w:noProof/>
          <w:color w:val="000000" w:themeColor="text1"/>
        </w:rPr>
        <w:t>1</w:t>
      </w:r>
      <w:r w:rsidR="009A4027">
        <w:fldChar w:fldCharType="end"/>
      </w:r>
      <w:r w:rsidR="0096410C">
        <w:t xml:space="preserve">. Additional details of Type 1 DMRS mapping for </w:t>
      </w:r>
      <m:oMath>
        <m:r>
          <w:rPr>
            <w:rFonts w:ascii="Cambria Math" w:hAnsi="Cambria Math"/>
          </w:rPr>
          <m:t>π</m:t>
        </m:r>
      </m:oMath>
      <w:r w:rsidR="0096410C">
        <w:t>/2 BPSK modulated DFT-S-OFDM</w:t>
      </w:r>
      <w:r w:rsidR="0088668D">
        <w:t xml:space="preserve"> DMRS are provided in Appendix B</w:t>
      </w:r>
      <w:r w:rsidR="0096410C">
        <w:t>.</w:t>
      </w:r>
    </w:p>
    <w:p w:rsidR="009760C1" w:rsidRDefault="009760C1" w:rsidP="009760C1">
      <w:pPr>
        <w:keepNext/>
        <w:spacing w:before="240"/>
        <w:jc w:val="center"/>
      </w:pPr>
      <w:r>
        <w:rPr>
          <w:noProof/>
        </w:rPr>
        <w:drawing>
          <wp:inline distT="0" distB="0" distL="0" distR="0" wp14:anchorId="409993A5">
            <wp:extent cx="1657910" cy="101320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4">
                      <a:extLst>
                        <a:ext uri="{28A0092B-C50C-407E-A947-70E740481C1C}">
                          <a14:useLocalDpi xmlns:a14="http://schemas.microsoft.com/office/drawing/2010/main" val="0"/>
                        </a:ext>
                      </a:extLst>
                    </a:blip>
                    <a:srcRect l="12148" r="50719"/>
                    <a:stretch/>
                  </pic:blipFill>
                  <pic:spPr bwMode="auto">
                    <a:xfrm>
                      <a:off x="0" y="0"/>
                      <a:ext cx="1658333" cy="1013460"/>
                    </a:xfrm>
                    <a:prstGeom prst="rect">
                      <a:avLst/>
                    </a:prstGeom>
                    <a:noFill/>
                    <a:ln>
                      <a:noFill/>
                    </a:ln>
                    <a:extLst>
                      <a:ext uri="{53640926-AAD7-44D8-BBD7-CCE9431645EC}">
                        <a14:shadowObscured xmlns:a14="http://schemas.microsoft.com/office/drawing/2010/main"/>
                      </a:ext>
                    </a:extLst>
                  </pic:spPr>
                </pic:pic>
              </a:graphicData>
            </a:graphic>
          </wp:inline>
        </w:drawing>
      </w:r>
    </w:p>
    <w:p w:rsidR="00B641FA" w:rsidRPr="00B641FA" w:rsidRDefault="00B641FA" w:rsidP="00B641FA">
      <w:pPr>
        <w:keepNext/>
        <w:rPr>
          <w:sz w:val="8"/>
        </w:rPr>
      </w:pPr>
    </w:p>
    <w:p w:rsidR="00AB68D0" w:rsidRDefault="009760C1" w:rsidP="00B641FA">
      <w:pPr>
        <w:pStyle w:val="Caption"/>
        <w:spacing w:after="0"/>
        <w:jc w:val="center"/>
        <w:rPr>
          <w:i w:val="0"/>
          <w:color w:val="000000" w:themeColor="text1"/>
        </w:rPr>
      </w:pPr>
      <w:bookmarkStart w:id="1" w:name="_Ref528943972"/>
      <w:r w:rsidRPr="00B641FA">
        <w:rPr>
          <w:i w:val="0"/>
          <w:color w:val="000000" w:themeColor="text1"/>
        </w:rPr>
        <w:t xml:space="preserve">Figure </w:t>
      </w:r>
      <w:r w:rsidRPr="00B641FA">
        <w:rPr>
          <w:i w:val="0"/>
          <w:color w:val="000000" w:themeColor="text1"/>
        </w:rPr>
        <w:fldChar w:fldCharType="begin"/>
      </w:r>
      <w:r w:rsidRPr="00B641FA">
        <w:rPr>
          <w:i w:val="0"/>
          <w:color w:val="000000" w:themeColor="text1"/>
        </w:rPr>
        <w:instrText xml:space="preserve"> SEQ Figure \* ARABIC </w:instrText>
      </w:r>
      <w:r w:rsidRPr="00B641FA">
        <w:rPr>
          <w:i w:val="0"/>
          <w:color w:val="000000" w:themeColor="text1"/>
        </w:rPr>
        <w:fldChar w:fldCharType="separate"/>
      </w:r>
      <w:r w:rsidR="0020787C">
        <w:rPr>
          <w:i w:val="0"/>
          <w:noProof/>
          <w:color w:val="000000" w:themeColor="text1"/>
        </w:rPr>
        <w:t>1</w:t>
      </w:r>
      <w:r w:rsidRPr="00B641FA">
        <w:rPr>
          <w:i w:val="0"/>
          <w:color w:val="000000" w:themeColor="text1"/>
        </w:rPr>
        <w:fldChar w:fldCharType="end"/>
      </w:r>
      <w:bookmarkEnd w:id="1"/>
      <w:r w:rsidRPr="00B641FA">
        <w:rPr>
          <w:i w:val="0"/>
          <w:color w:val="000000" w:themeColor="text1"/>
        </w:rPr>
        <w:t>: Type 1 DMRS Structure</w:t>
      </w:r>
    </w:p>
    <w:p w:rsidR="00873A48" w:rsidRDefault="00873A48" w:rsidP="009A4027"/>
    <w:p w:rsidR="00A40A64" w:rsidRPr="00A40A64" w:rsidRDefault="00A40A64" w:rsidP="00A40A64"/>
    <w:p w:rsidR="009A4027" w:rsidRDefault="00A40A64" w:rsidP="00A40A64">
      <w:pPr>
        <w:jc w:val="both"/>
      </w:pPr>
      <w:r>
        <w:t>In general, irrespective of time/frequency domain sequence generation, t</w:t>
      </w:r>
      <w:r w:rsidR="009A4027">
        <w:t xml:space="preserve">he </w:t>
      </w:r>
      <w:r>
        <w:t xml:space="preserve">method for </w:t>
      </w:r>
      <w:r w:rsidR="009A4027">
        <w:t>DMRS sequence generation is dependent on length in PRBs of the frequency domain resource allocation as follows:</w:t>
      </w:r>
    </w:p>
    <w:p w:rsidR="009A4027" w:rsidRDefault="009A4027" w:rsidP="00A40A64">
      <w:pPr>
        <w:pStyle w:val="ListParagraph"/>
        <w:numPr>
          <w:ilvl w:val="0"/>
          <w:numId w:val="21"/>
        </w:numPr>
        <w:spacing w:before="240"/>
      </w:pPr>
      <w:r w:rsidRPr="009A4027">
        <w:rPr>
          <w:b/>
          <w:i/>
        </w:rPr>
        <w:lastRenderedPageBreak/>
        <w:t>Case I (Small Resource Allocation 1-4 PRBs):</w:t>
      </w:r>
      <w:r>
        <w:t xml:space="preserve"> Computer generated sequences are used.</w:t>
      </w:r>
    </w:p>
    <w:p w:rsidR="005D7060" w:rsidRDefault="009A4027" w:rsidP="005D7060">
      <w:pPr>
        <w:pStyle w:val="ListParagraph"/>
        <w:numPr>
          <w:ilvl w:val="0"/>
          <w:numId w:val="21"/>
        </w:numPr>
      </w:pPr>
      <w:r w:rsidRPr="00873A48">
        <w:rPr>
          <w:b/>
          <w:i/>
        </w:rPr>
        <w:t>Case II (Larger Resource Allocation of 5 PRBs and more):</w:t>
      </w:r>
      <w:r>
        <w:t xml:space="preserve"> Pseudo Random (PN) sequences based on Gold Code are used. </w:t>
      </w:r>
    </w:p>
    <w:p w:rsidR="009A4027" w:rsidRDefault="009A4027" w:rsidP="009A4027">
      <w:pPr>
        <w:pStyle w:val="Heading3"/>
      </w:pPr>
      <w:bookmarkStart w:id="2" w:name="_Ref529457842"/>
      <w:r>
        <w:t>Small Resource Allocation (1-4 PRBs)</w:t>
      </w:r>
      <w:bookmarkEnd w:id="2"/>
    </w:p>
    <w:p w:rsidR="007522EA" w:rsidRDefault="009A4027" w:rsidP="00FB4DD9">
      <w:pPr>
        <w:spacing w:before="240"/>
        <w:jc w:val="both"/>
      </w:pPr>
      <w:r>
        <w:t xml:space="preserve">For the case of small resource allocation of 1-4 PRBs, based on the structure of the Type 1 DMRS as proposed in the previous section, CGS sequences of length 6, 12, 18 and 24 corresponding to 1, 2, 3 and 4 PRB allocation respectively </w:t>
      </w:r>
      <w:r w:rsidR="007522EA">
        <w:t>can be used</w:t>
      </w:r>
      <w:r>
        <w:t>.</w:t>
      </w:r>
      <w:r w:rsidR="00FB4DD9">
        <w:t xml:space="preserve"> </w:t>
      </w:r>
      <w:r w:rsidR="005D7060">
        <w:t xml:space="preserve">Based on previous agreement, the CGS sequences of length 12, 18 and 24 are provided in </w:t>
      </w:r>
      <w:r w:rsidR="005D7060">
        <w:fldChar w:fldCharType="begin"/>
      </w:r>
      <w:r w:rsidR="005D7060">
        <w:instrText xml:space="preserve"> REF _Ref1135624 \r \h </w:instrText>
      </w:r>
      <w:r w:rsidR="005D7060">
        <w:fldChar w:fldCharType="separate"/>
      </w:r>
      <w:r w:rsidR="005D7060">
        <w:t>[5]</w:t>
      </w:r>
      <w:r w:rsidR="005D7060">
        <w:fldChar w:fldCharType="end"/>
      </w:r>
      <w:r w:rsidR="005D7060">
        <w:t xml:space="preserve">. </w:t>
      </w:r>
      <w:r w:rsidR="00FB4DD9">
        <w:t>In this section, we first discuss the rationale and methodology behind the CGS sequence generation criteria and then propose a set of CGS sequences of length 6</w:t>
      </w:r>
      <w:r w:rsidR="00141A63">
        <w:t>.</w:t>
      </w:r>
      <w:r w:rsidR="00FB4DD9">
        <w:t xml:space="preserve"> </w:t>
      </w:r>
    </w:p>
    <w:p w:rsidR="007522EA" w:rsidRDefault="005D7060" w:rsidP="007522EA">
      <w:pPr>
        <w:pStyle w:val="Heading4"/>
      </w:pPr>
      <w:bookmarkStart w:id="3" w:name="_Ref534996790"/>
      <w:r>
        <w:t xml:space="preserve">Length 6 </w:t>
      </w:r>
      <w:r w:rsidR="007522EA">
        <w:t xml:space="preserve">CGS Sequence </w:t>
      </w:r>
      <w:r w:rsidR="006B1EF1">
        <w:t>Generation</w:t>
      </w:r>
      <w:bookmarkEnd w:id="3"/>
    </w:p>
    <w:p w:rsidR="00FB4DD9" w:rsidRDefault="009A4027" w:rsidP="00FB4DD9">
      <w:pPr>
        <w:spacing w:before="240"/>
        <w:jc w:val="both"/>
      </w:pPr>
      <w:r>
        <w:t xml:space="preserve">The advantage of using Zadoff-Chu </w:t>
      </w:r>
      <w:r w:rsidR="00FB4DD9">
        <w:t xml:space="preserve">(ZC) </w:t>
      </w:r>
      <w:r>
        <w:t xml:space="preserve">sequence or frequency domain QPSK CGS sequences in Rel-15 NR and LTE is attributed to the fact that these sequences are constant modulus in frequency domain i.e., they have flat frequency response leading to superior channel estimation performance across all (even extremely large) delay spreads. </w:t>
      </w:r>
      <w:r w:rsidR="00FB4DD9">
        <w:t>In the time domain, these sequences have perfect autocorrelation i.e., the autocorrelation function has only one non-zero value at the zero</w:t>
      </w:r>
      <w:r w:rsidR="005A37FA">
        <w:t>-</w:t>
      </w:r>
      <w:r w:rsidR="00FB4DD9">
        <w:t xml:space="preserve">th lag. This lends itself to efficient time domain channel estimation since there is no self-interference from non-zero lags. </w:t>
      </w:r>
    </w:p>
    <w:p w:rsidR="009A4027" w:rsidRDefault="009A4027" w:rsidP="00474FCC">
      <w:pPr>
        <w:spacing w:before="240"/>
        <w:jc w:val="both"/>
      </w:pPr>
      <w:r>
        <w:t>However, the major drawback</w:t>
      </w:r>
      <w:r w:rsidR="00FB4DD9">
        <w:t xml:space="preserve"> of using ZC</w:t>
      </w:r>
      <w:r>
        <w:t xml:space="preserve"> </w:t>
      </w:r>
      <w:r w:rsidR="00FB4DD9">
        <w:t xml:space="preserve">sequences for coverage limited UEs </w:t>
      </w:r>
      <w:r>
        <w:t xml:space="preserve">is that even after application of frequency domain spectrum shaping (FDSS), the PAPR of these sequences is relatively higher compared to </w:t>
      </w:r>
      <w:r w:rsidRPr="00631B1D">
        <w:rPr>
          <w:position w:val="-6"/>
        </w:rPr>
        <w:object w:dxaOrig="1320" w:dyaOrig="279">
          <v:shape id="_x0000_i1033" type="#_x0000_t75" style="width:54.7pt;height:11.7pt" o:ole="">
            <v:imagedata r:id="rId9" o:title=""/>
          </v:shape>
          <o:OLEObject Type="Embed" ProgID="Equation.DSMT4" ShapeID="_x0000_i1033" DrawAspect="Content" ObjectID="_1611768546" r:id="rId25"/>
        </w:object>
      </w:r>
      <w:r>
        <w:t>modulated DFT-s-OFDM data.</w:t>
      </w:r>
      <w:r w:rsidR="00A40A64">
        <w:t xml:space="preserve"> </w:t>
      </w:r>
      <w:r w:rsidR="00FB4DD9">
        <w:t xml:space="preserve">Therefore, design of new sequences with PAPR comparable to data is required in order to avoid DM-RS being the performance bottleneck. </w:t>
      </w:r>
      <w:r w:rsidR="00A40A64">
        <w:t xml:space="preserve">However, designing sequences </w:t>
      </w:r>
      <w:r w:rsidR="00FB4DD9">
        <w:t xml:space="preserve">with good PAPR comes with the challenge that often, </w:t>
      </w:r>
      <w:r w:rsidR="00A40A64">
        <w:t>non-flat frequency response</w:t>
      </w:r>
      <w:r w:rsidR="00FB4DD9">
        <w:t xml:space="preserve"> is observed. This in turn makes the autocorrelation of the sequence non-ideal</w:t>
      </w:r>
      <w:r w:rsidR="00A40A64">
        <w:t xml:space="preserve"> which adversely impacts channel estimation performance. Therefore any sequence design needs to optimize over these opposing objectives.</w:t>
      </w:r>
    </w:p>
    <w:p w:rsidR="00FB4DD9" w:rsidRDefault="00FB4DD9" w:rsidP="00FB4DD9">
      <w:pPr>
        <w:spacing w:before="240"/>
        <w:jc w:val="both"/>
      </w:pPr>
      <w:r>
        <w:t>Let a complex time domain sequence after modulation be defined as</w:t>
      </w:r>
      <w:r w:rsidR="00056045" w:rsidRPr="00FB4DD9">
        <w:rPr>
          <w:position w:val="-10"/>
        </w:rPr>
        <w:object w:dxaOrig="1920" w:dyaOrig="320">
          <v:shape id="_x0000_i1034" type="#_x0000_t75" style="width:95.85pt;height:15.9pt" o:ole="">
            <v:imagedata r:id="rId26" o:title=""/>
          </v:shape>
          <o:OLEObject Type="Embed" ProgID="Equation.DSMT4" ShapeID="_x0000_i1034" DrawAspect="Content" ObjectID="_1611768547" r:id="rId27"/>
        </w:object>
      </w:r>
      <w:r>
        <w:t xml:space="preserve">, where </w:t>
      </w:r>
      <w:r w:rsidRPr="00FB4DD9">
        <w:rPr>
          <w:i/>
        </w:rPr>
        <w:t>N</w:t>
      </w:r>
      <w:r>
        <w:rPr>
          <w:i/>
        </w:rPr>
        <w:t xml:space="preserve"> </w:t>
      </w:r>
      <w:r>
        <w:t xml:space="preserve">is the sequence length. The cyclic autocorrelation of the sequence can be computed as </w:t>
      </w:r>
    </w:p>
    <w:p w:rsidR="00056045" w:rsidRDefault="000B003C" w:rsidP="00056045">
      <w:pPr>
        <w:spacing w:before="240"/>
        <w:jc w:val="center"/>
      </w:pPr>
      <w:r w:rsidRPr="00056045">
        <w:rPr>
          <w:position w:val="-30"/>
        </w:rPr>
        <w:object w:dxaOrig="5440" w:dyaOrig="720">
          <v:shape id="_x0000_i1035" type="#_x0000_t75" style="width:272.1pt;height:36pt" o:ole="">
            <v:imagedata r:id="rId28" o:title=""/>
          </v:shape>
          <o:OLEObject Type="Embed" ProgID="Equation.DSMT4" ShapeID="_x0000_i1035" DrawAspect="Content" ObjectID="_1611768548" r:id="rId29"/>
        </w:object>
      </w:r>
      <w:r w:rsidR="00056045">
        <w:t>.</w:t>
      </w:r>
    </w:p>
    <w:p w:rsidR="000B003C" w:rsidRDefault="00056045" w:rsidP="00474FCC">
      <w:pPr>
        <w:spacing w:before="240"/>
        <w:jc w:val="both"/>
      </w:pPr>
      <w:r>
        <w:t>A set of sequences has perfect autocorrelation if</w:t>
      </w:r>
      <w:r w:rsidRPr="00056045">
        <w:rPr>
          <w:position w:val="-10"/>
        </w:rPr>
        <w:object w:dxaOrig="1579" w:dyaOrig="320">
          <v:shape id="_x0000_i1036" type="#_x0000_t75" style="width:79pt;height:15.9pt" o:ole="">
            <v:imagedata r:id="rId30" o:title=""/>
          </v:shape>
          <o:OLEObject Type="Embed" ProgID="Equation.DSMT4" ShapeID="_x0000_i1036" DrawAspect="Content" ObjectID="_1611768549" r:id="rId31"/>
        </w:object>
      </w:r>
      <w:r>
        <w:t xml:space="preserve">. But perfect autocorrelation is not a necessity for efficient channel estimation. In this case, the constraint on </w:t>
      </w:r>
      <w:r w:rsidRPr="00056045">
        <w:rPr>
          <w:position w:val="-10"/>
        </w:rPr>
        <w:object w:dxaOrig="520" w:dyaOrig="320">
          <v:shape id="_x0000_i1037" type="#_x0000_t75" style="width:26.2pt;height:15.9pt" o:ole="">
            <v:imagedata r:id="rId32" o:title=""/>
          </v:shape>
          <o:OLEObject Type="Embed" ProgID="Equation.DSMT4" ShapeID="_x0000_i1037" DrawAspect="Content" ObjectID="_1611768550" r:id="rId33"/>
        </w:object>
      </w:r>
      <w:r>
        <w:t xml:space="preserve"> can be relaxed to choose sequences which have so called </w:t>
      </w:r>
      <w:r>
        <w:rPr>
          <w:i/>
        </w:rPr>
        <w:t xml:space="preserve">almost perfect autocorrelation i.e., </w:t>
      </w:r>
      <w:r w:rsidR="000B003C">
        <w:t>where we have</w:t>
      </w:r>
    </w:p>
    <w:p w:rsidR="000B003C" w:rsidRDefault="002B4625" w:rsidP="000B003C">
      <w:pPr>
        <w:spacing w:before="240"/>
      </w:pPr>
      <w:r>
        <w:rPr>
          <w:noProof/>
        </w:rPr>
        <w:object w:dxaOrig="1440" w:dyaOrig="1440">
          <v:shape id="_x0000_s1081" type="#_x0000_t75" style="position:absolute;margin-left:207.25pt;margin-top:0;width:81.25pt;height:33.25pt;z-index:251699200">
            <v:imagedata r:id="rId34" o:title=""/>
            <w10:wrap type="square" side="right"/>
          </v:shape>
          <o:OLEObject Type="Embed" ProgID="Equation.DSMT4" ShapeID="_x0000_s1081" DrawAspect="Content" ObjectID="_1611768584" r:id="rId35"/>
        </w:object>
      </w:r>
      <w:r w:rsidR="000B003C">
        <w:t>.</w:t>
      </w:r>
    </w:p>
    <w:p w:rsidR="000B003C" w:rsidRDefault="000B003C" w:rsidP="000B003C">
      <w:pPr>
        <w:spacing w:before="240"/>
        <w:jc w:val="center"/>
      </w:pPr>
    </w:p>
    <w:p w:rsidR="003C6611" w:rsidRDefault="000B003C" w:rsidP="003C6611">
      <w:r>
        <w:t xml:space="preserve">Another way to characterize almost perfect autocorrelation is to ensure that non-zero values of the autocorrelation function can occur only at certain values. </w:t>
      </w:r>
    </w:p>
    <w:p w:rsidR="003C6611" w:rsidRDefault="003C6611" w:rsidP="003C6611"/>
    <w:p w:rsidR="003C6611" w:rsidRDefault="000B003C" w:rsidP="00474FCC">
      <w:pPr>
        <w:jc w:val="both"/>
      </w:pPr>
      <w:r>
        <w:t xml:space="preserve">Conversely, frequency domain properties related to such autocorrelation functions can also be used as metrics to choose CGS sequences.  At the extreme, ZC sequences provide perfect auto-correlation as well perfect frequency flatness. However, owing to the linearity of the DFT operation, we can choose sequences which have 2 or 3 non-zero autocorrelation values at non-zero lags. </w:t>
      </w:r>
    </w:p>
    <w:p w:rsidR="003C6611" w:rsidRDefault="003C6611" w:rsidP="003C6611"/>
    <w:p w:rsidR="003C6611" w:rsidRDefault="003C6611" w:rsidP="00474FCC">
      <w:pPr>
        <w:jc w:val="both"/>
      </w:pPr>
      <w:r>
        <w:t>To this end, consider a</w:t>
      </w:r>
      <w:r w:rsidR="000B003C">
        <w:t xml:space="preserve"> </w:t>
      </w:r>
      <w:r>
        <w:t xml:space="preserve">frequency domain </w:t>
      </w:r>
      <w:r w:rsidR="000B003C">
        <w:t xml:space="preserve">sequence of length </w:t>
      </w:r>
      <w:r w:rsidR="000B003C" w:rsidRPr="000B003C">
        <w:rPr>
          <w:i/>
        </w:rPr>
        <w:t>N</w:t>
      </w:r>
      <w:r>
        <w:rPr>
          <w:i/>
        </w:rPr>
        <w:t xml:space="preserve">, </w:t>
      </w:r>
      <w:r w:rsidRPr="003C6611">
        <w:t>which</w:t>
      </w:r>
      <w:r w:rsidR="000B003C">
        <w:t xml:space="preserve"> can be </w:t>
      </w:r>
      <w:r w:rsidR="000B003C" w:rsidRPr="000B003C">
        <w:rPr>
          <w:i/>
        </w:rPr>
        <w:t>decomposed</w:t>
      </w:r>
      <w:r w:rsidR="00474FCC">
        <w:rPr>
          <w:i/>
        </w:rPr>
        <w:t xml:space="preserve"> </w:t>
      </w:r>
      <w:r w:rsidR="000B003C">
        <w:t xml:space="preserve">into two length </w:t>
      </w:r>
      <w:r w:rsidR="000B003C">
        <w:rPr>
          <w:i/>
        </w:rPr>
        <w:t>N/2</w:t>
      </w:r>
      <w:r w:rsidR="000B003C">
        <w:t xml:space="preserve"> sub-sequences such that each sub-sequence is frequency flat. In this case, the length sequence can be envisioned as a </w:t>
      </w:r>
      <w:r w:rsidR="000B003C" w:rsidRPr="000B003C">
        <w:rPr>
          <w:i/>
        </w:rPr>
        <w:t>superposition</w:t>
      </w:r>
      <w:r w:rsidR="000B003C">
        <w:t xml:space="preserve"> of two such sequences having two power levels. </w:t>
      </w:r>
      <w:r>
        <w:t>Since autocorrelation is the superposition of the individual autocorrelations, the autocorrelation function in this case will have the following property:</w:t>
      </w:r>
    </w:p>
    <w:p w:rsidR="00056045" w:rsidRDefault="003C6611" w:rsidP="003C6611">
      <w:pPr>
        <w:spacing w:before="240"/>
        <w:jc w:val="center"/>
      </w:pPr>
      <w:r w:rsidRPr="003C6611">
        <w:rPr>
          <w:position w:val="-10"/>
        </w:rPr>
        <w:object w:dxaOrig="4020" w:dyaOrig="320">
          <v:shape id="_x0000_i1038" type="#_x0000_t75" style="width:201.05pt;height:16.35pt" o:ole="">
            <v:imagedata r:id="rId36" o:title=""/>
          </v:shape>
          <o:OLEObject Type="Embed" ProgID="Equation.DSMT4" ShapeID="_x0000_i1038" DrawAspect="Content" ObjectID="_1611768551" r:id="rId37"/>
        </w:object>
      </w:r>
      <w:r>
        <w:t xml:space="preserve"> </w:t>
      </w:r>
      <w:r w:rsidR="000B003C">
        <w:br w:type="textWrapping" w:clear="all"/>
      </w:r>
    </w:p>
    <w:p w:rsidR="00D5010C" w:rsidRDefault="003C6611" w:rsidP="00474FCC">
      <w:pPr>
        <w:jc w:val="both"/>
      </w:pPr>
      <w:r w:rsidRPr="003C6611">
        <w:rPr>
          <w:color w:val="000000" w:themeColor="text1"/>
        </w:rPr>
        <w:t>Similarly,</w:t>
      </w:r>
      <w:r w:rsidRPr="003C6611">
        <w:rPr>
          <w:rFonts w:eastAsia="Times New Roman"/>
          <w:color w:val="000000" w:themeColor="text1"/>
        </w:rPr>
        <w:t xml:space="preserve"> sequences which can be decomposed into </w:t>
      </w:r>
      <w:r w:rsidRPr="003C6611">
        <w:rPr>
          <w:rFonts w:eastAsia="Times New Roman"/>
          <w:i/>
          <w:color w:val="000000" w:themeColor="text1"/>
        </w:rPr>
        <w:t xml:space="preserve">three </w:t>
      </w:r>
      <w:r w:rsidRPr="003C6611">
        <w:rPr>
          <w:rFonts w:eastAsia="Times New Roman"/>
          <w:color w:val="000000" w:themeColor="text1"/>
        </w:rPr>
        <w:t xml:space="preserve">sub-sequences, each with a flat power in the frequency domain will have almost perfect autocorrelation with 3 peaks in the time domain at lags 0, N/3 and 2N/3 respectively. </w:t>
      </w:r>
      <w:r>
        <w:rPr>
          <w:rFonts w:eastAsia="Times New Roman"/>
          <w:color w:val="000000" w:themeColor="text1"/>
        </w:rPr>
        <w:t>In this paper, such</w:t>
      </w:r>
      <w:r w:rsidRPr="003C6611">
        <w:rPr>
          <w:rFonts w:eastAsia="Times New Roman"/>
          <w:color w:val="000000" w:themeColor="text1"/>
        </w:rPr>
        <w:t xml:space="preserve"> sequences are defined to be sequences with </w:t>
      </w:r>
      <w:r w:rsidRPr="003C6611">
        <w:rPr>
          <w:rFonts w:eastAsia="Times New Roman"/>
          <w:i/>
          <w:color w:val="000000" w:themeColor="text1"/>
        </w:rPr>
        <w:t xml:space="preserve">almost-perfect autocorrelation. </w:t>
      </w:r>
      <w:r w:rsidRPr="003C6611">
        <w:rPr>
          <w:rFonts w:eastAsia="Times New Roman"/>
          <w:color w:val="000000" w:themeColor="text1"/>
        </w:rPr>
        <w:t>This is illustrated in</w:t>
      </w:r>
      <w:r w:rsidR="00D4576A">
        <w:rPr>
          <w:rFonts w:eastAsia="Times New Roman"/>
          <w:color w:val="000000" w:themeColor="text1"/>
        </w:rPr>
        <w:t xml:space="preserve"> </w:t>
      </w:r>
      <w:r w:rsidR="00D4576A" w:rsidRPr="00D4576A">
        <w:rPr>
          <w:rFonts w:eastAsia="Times New Roman"/>
          <w:color w:val="000000" w:themeColor="text1"/>
        </w:rPr>
        <w:fldChar w:fldCharType="begin"/>
      </w:r>
      <w:r w:rsidR="00D4576A" w:rsidRPr="00D4576A">
        <w:rPr>
          <w:rFonts w:eastAsia="Times New Roman"/>
          <w:color w:val="000000" w:themeColor="text1"/>
        </w:rPr>
        <w:instrText xml:space="preserve"> REF _Ref534989077 \h  \* MERGEFORMAT </w:instrText>
      </w:r>
      <w:r w:rsidR="00D4576A" w:rsidRPr="00D4576A">
        <w:rPr>
          <w:rFonts w:eastAsia="Times New Roman"/>
          <w:color w:val="000000" w:themeColor="text1"/>
        </w:rPr>
      </w:r>
      <w:r w:rsidR="00D4576A" w:rsidRPr="00D4576A">
        <w:rPr>
          <w:rFonts w:eastAsia="Times New Roman"/>
          <w:color w:val="000000" w:themeColor="text1"/>
        </w:rPr>
        <w:fldChar w:fldCharType="separate"/>
      </w:r>
      <w:r w:rsidR="003A1DA3" w:rsidRPr="003A1DA3">
        <w:rPr>
          <w:color w:val="000000" w:themeColor="text1"/>
        </w:rPr>
        <w:t xml:space="preserve">Figure </w:t>
      </w:r>
      <w:r w:rsidR="003A1DA3" w:rsidRPr="003A1DA3">
        <w:rPr>
          <w:noProof/>
          <w:color w:val="000000" w:themeColor="text1"/>
        </w:rPr>
        <w:t>2</w:t>
      </w:r>
      <w:r w:rsidR="00D4576A" w:rsidRPr="00D4576A">
        <w:rPr>
          <w:rFonts w:eastAsia="Times New Roman"/>
          <w:color w:val="000000" w:themeColor="text1"/>
        </w:rPr>
        <w:fldChar w:fldCharType="end"/>
      </w:r>
      <w:r w:rsidRPr="00D4576A">
        <w:rPr>
          <w:rFonts w:eastAsia="Times New Roman"/>
          <w:color w:val="000000" w:themeColor="text1"/>
        </w:rPr>
        <w:t>.</w:t>
      </w:r>
    </w:p>
    <w:p w:rsidR="00D4576A" w:rsidRDefault="00D4576A" w:rsidP="00D4576A">
      <w:pPr>
        <w:keepNext/>
        <w:spacing w:before="240"/>
        <w:jc w:val="center"/>
      </w:pPr>
      <w:r>
        <w:rPr>
          <w:noProof/>
        </w:rPr>
        <w:drawing>
          <wp:inline distT="0" distB="0" distL="0" distR="0" wp14:anchorId="457BB469">
            <wp:extent cx="4068885" cy="29969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70414" cy="2998104"/>
                    </a:xfrm>
                    <a:prstGeom prst="rect">
                      <a:avLst/>
                    </a:prstGeom>
                    <a:noFill/>
                  </pic:spPr>
                </pic:pic>
              </a:graphicData>
            </a:graphic>
          </wp:inline>
        </w:drawing>
      </w:r>
    </w:p>
    <w:p w:rsidR="003C6611" w:rsidRDefault="00D4576A" w:rsidP="00D4576A">
      <w:pPr>
        <w:pStyle w:val="Caption"/>
        <w:jc w:val="center"/>
        <w:rPr>
          <w:i w:val="0"/>
          <w:color w:val="000000" w:themeColor="text1"/>
        </w:rPr>
      </w:pPr>
      <w:bookmarkStart w:id="4" w:name="_Ref534989077"/>
      <w:r w:rsidRPr="00D4576A">
        <w:rPr>
          <w:i w:val="0"/>
          <w:color w:val="000000" w:themeColor="text1"/>
        </w:rPr>
        <w:t xml:space="preserve">Figure </w:t>
      </w:r>
      <w:r w:rsidRPr="00D4576A">
        <w:rPr>
          <w:i w:val="0"/>
          <w:color w:val="000000" w:themeColor="text1"/>
        </w:rPr>
        <w:fldChar w:fldCharType="begin"/>
      </w:r>
      <w:r w:rsidRPr="00D4576A">
        <w:rPr>
          <w:i w:val="0"/>
          <w:color w:val="000000" w:themeColor="text1"/>
        </w:rPr>
        <w:instrText xml:space="preserve"> SEQ Figure \* ARABIC </w:instrText>
      </w:r>
      <w:r w:rsidRPr="00D4576A">
        <w:rPr>
          <w:i w:val="0"/>
          <w:color w:val="000000" w:themeColor="text1"/>
        </w:rPr>
        <w:fldChar w:fldCharType="separate"/>
      </w:r>
      <w:r w:rsidR="0020787C">
        <w:rPr>
          <w:i w:val="0"/>
          <w:noProof/>
          <w:color w:val="000000" w:themeColor="text1"/>
        </w:rPr>
        <w:t>2</w:t>
      </w:r>
      <w:r w:rsidRPr="00D4576A">
        <w:rPr>
          <w:i w:val="0"/>
          <w:color w:val="000000" w:themeColor="text1"/>
        </w:rPr>
        <w:fldChar w:fldCharType="end"/>
      </w:r>
      <w:bookmarkEnd w:id="4"/>
      <w:r w:rsidRPr="00D4576A">
        <w:rPr>
          <w:i w:val="0"/>
          <w:color w:val="000000" w:themeColor="text1"/>
        </w:rPr>
        <w:t>: Perfect and Almost-perfect Autocorrelation Sequences with corresponding Frequency Domain Power Profiles</w:t>
      </w:r>
      <w:r w:rsidR="00D5010C">
        <w:rPr>
          <w:i w:val="0"/>
          <w:color w:val="000000" w:themeColor="text1"/>
        </w:rPr>
        <w:t>.</w:t>
      </w:r>
    </w:p>
    <w:p w:rsidR="007522EA" w:rsidRPr="006B1EF1" w:rsidRDefault="00D4576A" w:rsidP="006B1EF1">
      <w:pPr>
        <w:pStyle w:val="MTDisplayEquation"/>
        <w:jc w:val="both"/>
        <w:rPr>
          <w:rFonts w:eastAsia="Times New Roman"/>
          <w:color w:val="000000" w:themeColor="text1"/>
        </w:rPr>
      </w:pPr>
      <w:r>
        <w:t xml:space="preserve">Based on this observation, our choice of CGS sequences is based on the motivation to find sequences with almost perfect autocorrelation with relatively flat frequency domain power profile and good PAPR. </w:t>
      </w:r>
      <w:r w:rsidRPr="00D4576A">
        <w:rPr>
          <w:rFonts w:eastAsia="Times New Roman"/>
          <w:color w:val="000000" w:themeColor="text1"/>
        </w:rPr>
        <w:t>We choose sequences which can be decomposed into two</w:t>
      </w:r>
      <w:r w:rsidR="00141A63">
        <w:rPr>
          <w:rFonts w:eastAsia="Times New Roman"/>
          <w:color w:val="000000" w:themeColor="text1"/>
        </w:rPr>
        <w:t xml:space="preserve"> or</w:t>
      </w:r>
      <w:r>
        <w:rPr>
          <w:rFonts w:eastAsia="Times New Roman"/>
          <w:color w:val="000000" w:themeColor="text1"/>
        </w:rPr>
        <w:t xml:space="preserve"> </w:t>
      </w:r>
      <w:r w:rsidR="00141A63">
        <w:rPr>
          <w:rFonts w:eastAsia="Times New Roman"/>
          <w:color w:val="000000" w:themeColor="text1"/>
        </w:rPr>
        <w:t xml:space="preserve">three </w:t>
      </w:r>
      <w:r w:rsidRPr="00D4576A">
        <w:rPr>
          <w:rFonts w:eastAsia="Times New Roman"/>
          <w:color w:val="000000" w:themeColor="text1"/>
        </w:rPr>
        <w:t xml:space="preserve">sub-sequences with flat or relatively power profiles in the frequency domain. Note that for channel estimation using such sequences, if adjacent samples are combined (for example in the </w:t>
      </w:r>
      <w:r>
        <w:rPr>
          <w:rFonts w:eastAsia="Times New Roman"/>
          <w:color w:val="000000" w:themeColor="text1"/>
        </w:rPr>
        <w:t>sequence with 2 non-zero autocorrelation values as in 2</w:t>
      </w:r>
      <w:r w:rsidRPr="00D4576A">
        <w:rPr>
          <w:rFonts w:eastAsia="Times New Roman"/>
          <w:color w:val="000000" w:themeColor="text1"/>
          <w:vertAlign w:val="superscript"/>
        </w:rPr>
        <w:t>nd</w:t>
      </w:r>
      <w:r>
        <w:rPr>
          <w:rFonts w:eastAsia="Times New Roman"/>
          <w:color w:val="000000" w:themeColor="text1"/>
        </w:rPr>
        <w:t xml:space="preserve"> case </w:t>
      </w:r>
      <w:r w:rsidRPr="00D4576A">
        <w:rPr>
          <w:rFonts w:eastAsia="Times New Roman"/>
          <w:color w:val="000000" w:themeColor="text1"/>
        </w:rPr>
        <w:t xml:space="preserve">of </w:t>
      </w:r>
      <w:r w:rsidRPr="00D4576A">
        <w:rPr>
          <w:rFonts w:eastAsia="Times New Roman"/>
          <w:color w:val="000000" w:themeColor="text1"/>
        </w:rPr>
        <w:fldChar w:fldCharType="begin"/>
      </w:r>
      <w:r w:rsidRPr="00D4576A">
        <w:rPr>
          <w:rFonts w:eastAsia="Times New Roman"/>
          <w:color w:val="000000" w:themeColor="text1"/>
        </w:rPr>
        <w:instrText xml:space="preserve"> REF _Ref534989077 \h  \* MERGEFORMAT </w:instrText>
      </w:r>
      <w:r w:rsidRPr="00D4576A">
        <w:rPr>
          <w:rFonts w:eastAsia="Times New Roman"/>
          <w:color w:val="000000" w:themeColor="text1"/>
        </w:rPr>
      </w:r>
      <w:r w:rsidRPr="00D4576A">
        <w:rPr>
          <w:rFonts w:eastAsia="Times New Roman"/>
          <w:color w:val="000000" w:themeColor="text1"/>
        </w:rPr>
        <w:fldChar w:fldCharType="separate"/>
      </w:r>
      <w:r w:rsidR="003A1DA3" w:rsidRPr="003A1DA3">
        <w:rPr>
          <w:color w:val="000000" w:themeColor="text1"/>
        </w:rPr>
        <w:t xml:space="preserve">Figure </w:t>
      </w:r>
      <w:r w:rsidR="003A1DA3" w:rsidRPr="003A1DA3">
        <w:rPr>
          <w:noProof/>
          <w:color w:val="000000" w:themeColor="text1"/>
        </w:rPr>
        <w:t>2</w:t>
      </w:r>
      <w:r w:rsidRPr="00D4576A">
        <w:rPr>
          <w:rFonts w:eastAsia="Times New Roman"/>
          <w:color w:val="000000" w:themeColor="text1"/>
        </w:rPr>
        <w:fldChar w:fldCharType="end"/>
      </w:r>
      <w:r>
        <w:rPr>
          <w:rFonts w:eastAsia="Times New Roman"/>
          <w:color w:val="000000" w:themeColor="text1"/>
        </w:rPr>
        <w:t>),</w:t>
      </w:r>
      <w:r w:rsidRPr="00D4576A">
        <w:rPr>
          <w:rFonts w:eastAsia="Times New Roman"/>
          <w:color w:val="000000" w:themeColor="text1"/>
        </w:rPr>
        <w:t xml:space="preserve"> the time domain autocorrelation of the sequences is further improved. Such sequences are further termed as </w:t>
      </w:r>
      <w:r w:rsidRPr="00D4576A">
        <w:rPr>
          <w:rFonts w:eastAsia="Times New Roman"/>
          <w:i/>
          <w:color w:val="000000" w:themeColor="text1"/>
        </w:rPr>
        <w:t xml:space="preserve">frequency complementary sequences. </w:t>
      </w:r>
      <w:r w:rsidR="004D7984">
        <w:rPr>
          <w:rFonts w:eastAsia="Times New Roman"/>
          <w:color w:val="000000" w:themeColor="text1"/>
        </w:rPr>
        <w:t>One point to note is that although many such sequences with almost perfect autocorrelation can be found for</w:t>
      </w:r>
      <w:r w:rsidR="00141A63">
        <w:rPr>
          <w:rFonts w:eastAsia="Times New Roman"/>
          <w:color w:val="000000" w:themeColor="text1"/>
        </w:rPr>
        <w:t xml:space="preserve"> time domain 8-PSK sequences of length 6,</w:t>
      </w:r>
      <w:r w:rsidR="004D7984">
        <w:rPr>
          <w:rFonts w:eastAsia="Times New Roman"/>
          <w:color w:val="000000" w:themeColor="text1"/>
        </w:rPr>
        <w:t xml:space="preserve"> choosing only such sequences in the set of 30 CGS sequences degrades the pair-wise cross-correlation of the set leading to potential interference issues during channel estimation. Therefore a trade-off exists between choosing sequences to optimize channel estimation performance and PAPR</w:t>
      </w:r>
      <w:r w:rsidR="00474FCC">
        <w:rPr>
          <w:rFonts w:eastAsia="Times New Roman"/>
          <w:color w:val="000000" w:themeColor="text1"/>
        </w:rPr>
        <w:t xml:space="preserve"> and choosing a set of CGS with good cross-correlation. </w:t>
      </w:r>
    </w:p>
    <w:p w:rsidR="007522EA" w:rsidRDefault="007522EA" w:rsidP="009A4027">
      <w:pPr>
        <w:jc w:val="both"/>
      </w:pPr>
    </w:p>
    <w:p w:rsidR="002B4625" w:rsidRPr="00D5010C" w:rsidRDefault="009A4027" w:rsidP="002B4625">
      <w:pPr>
        <w:jc w:val="both"/>
        <w:rPr>
          <w:rFonts w:eastAsia="Times New Roman"/>
        </w:rPr>
      </w:pPr>
      <w:r>
        <w:t xml:space="preserve">In the following, we propose a set of CGS sequence with good frequency domain properties and as well as good PAPR performance when compared to data. </w:t>
      </w:r>
      <w:r w:rsidR="00D4576A">
        <w:t>The sequences are selected based on principles highlighted in the previous section</w:t>
      </w:r>
      <w:r w:rsidR="002B4625">
        <w:t xml:space="preserve"> and final </w:t>
      </w:r>
      <w:r w:rsidR="00D4576A">
        <w:t>set of 30 sequence is chosen based on minimization of pairwise cross-correlation. The detailed method for evaluating cross-correlation is shown in Appendix C. The PAPR for each sequence is evaluated</w:t>
      </w:r>
      <w:r w:rsidR="003235BD">
        <w:t xml:space="preserve"> based on frequency domain spectral shaping (FDSS) with a 3-tap filter having time domain coefficients [0.28, 1, 0.28].</w:t>
      </w:r>
    </w:p>
    <w:p w:rsidR="009C4861" w:rsidRPr="00D5010C" w:rsidRDefault="009C4861" w:rsidP="009C4861">
      <w:pPr>
        <w:jc w:val="both"/>
        <w:rPr>
          <w:rFonts w:eastAsia="Times New Roman"/>
        </w:rPr>
      </w:pPr>
      <w:r w:rsidRPr="00D5010C">
        <w:rPr>
          <w:rFonts w:eastAsia="Times New Roman"/>
        </w:rPr>
        <w:t xml:space="preserve"> </w:t>
      </w:r>
    </w:p>
    <w:p w:rsidR="009C4861" w:rsidRPr="00D5010C" w:rsidRDefault="009C4861" w:rsidP="003F60DC">
      <w:pPr>
        <w:tabs>
          <w:tab w:val="left" w:pos="7538"/>
        </w:tabs>
        <w:jc w:val="both"/>
        <w:rPr>
          <w:rFonts w:eastAsia="Times New Roman"/>
        </w:rPr>
      </w:pPr>
      <w:r w:rsidRPr="00D5010C">
        <w:rPr>
          <w:rFonts w:eastAsia="Times New Roman"/>
        </w:rPr>
        <w:t>For length 6 CGS</w:t>
      </w:r>
      <w:r w:rsidR="00D5010C">
        <w:rPr>
          <w:rFonts w:eastAsia="Times New Roman"/>
        </w:rPr>
        <w:t xml:space="preserve">, </w:t>
      </w:r>
      <w:r w:rsidRPr="00D5010C">
        <w:rPr>
          <w:rFonts w:eastAsia="Times New Roman"/>
        </w:rPr>
        <w:t xml:space="preserve">a </w:t>
      </w:r>
      <w:r w:rsidR="00D5010C">
        <w:rPr>
          <w:rFonts w:eastAsia="Times New Roman"/>
        </w:rPr>
        <w:t xml:space="preserve">set of </w:t>
      </w:r>
      <w:r w:rsidRPr="00D5010C">
        <w:rPr>
          <w:rFonts w:eastAsia="Times New Roman"/>
        </w:rPr>
        <w:t xml:space="preserve">30 </w:t>
      </w:r>
      <w:r w:rsidR="002B4625">
        <w:rPr>
          <w:rFonts w:eastAsia="Times New Roman"/>
        </w:rPr>
        <w:t xml:space="preserve">8-PSK </w:t>
      </w:r>
      <w:r w:rsidR="00D5010C">
        <w:rPr>
          <w:rFonts w:eastAsia="Times New Roman"/>
        </w:rPr>
        <w:t>modulated se</w:t>
      </w:r>
      <w:r w:rsidR="003F60DC">
        <w:rPr>
          <w:rFonts w:eastAsia="Times New Roman"/>
        </w:rPr>
        <w:t>quences are proposed. The sequences are generated as follows</w:t>
      </w:r>
    </w:p>
    <w:p w:rsidR="009C4861" w:rsidRPr="00093E79" w:rsidRDefault="009C4861" w:rsidP="009C4861">
      <w:pPr>
        <w:jc w:val="both"/>
        <w:rPr>
          <w:rFonts w:eastAsia="Times New Roman"/>
          <w:color w:val="0070C0"/>
        </w:rPr>
      </w:pPr>
    </w:p>
    <w:p w:rsidR="009C4861" w:rsidRDefault="002B4625" w:rsidP="009C4861">
      <w:pPr>
        <w:jc w:val="center"/>
        <w:rPr>
          <w:rFonts w:eastAsia="Times New Roman"/>
          <w:color w:val="0070C0"/>
        </w:rPr>
      </w:pPr>
      <w:r w:rsidRPr="002B4625">
        <w:rPr>
          <w:rFonts w:eastAsia="Times New Roman"/>
          <w:color w:val="0070C0"/>
          <w:position w:val="-12"/>
        </w:rPr>
        <w:object w:dxaOrig="2640" w:dyaOrig="380">
          <v:shape id="_x0000_i1061" type="#_x0000_t75" style="width:131.85pt;height:19.15pt" o:ole="">
            <v:imagedata r:id="rId39" o:title=""/>
          </v:shape>
          <o:OLEObject Type="Embed" ProgID="Equation.DSMT4" ShapeID="_x0000_i1061" DrawAspect="Content" ObjectID="_1611768552" r:id="rId40"/>
        </w:object>
      </w:r>
    </w:p>
    <w:p w:rsidR="002B4625" w:rsidRPr="003F60DC" w:rsidRDefault="003F60DC" w:rsidP="003F60DC">
      <w:pPr>
        <w:rPr>
          <w:rFonts w:eastAsia="Times New Roman"/>
        </w:rPr>
      </w:pPr>
      <w:r w:rsidRPr="003F60DC">
        <w:rPr>
          <w:rFonts w:eastAsia="Times New Roman"/>
        </w:rPr>
        <w:t xml:space="preserve">The phase values </w:t>
      </w:r>
      <w:r w:rsidRPr="003F60DC">
        <w:rPr>
          <w:rFonts w:eastAsia="Times New Roman"/>
          <w:position w:val="-10"/>
        </w:rPr>
        <w:object w:dxaOrig="1240" w:dyaOrig="320">
          <v:shape id="_x0000_i1039" type="#_x0000_t75" style="width:61.7pt;height:15.9pt" o:ole="">
            <v:imagedata r:id="rId41" o:title=""/>
          </v:shape>
          <o:OLEObject Type="Embed" ProgID="Equation.DSMT4" ShapeID="_x0000_i1039" DrawAspect="Content" ObjectID="_1611768553" r:id="rId42"/>
        </w:object>
      </w:r>
      <w:r w:rsidRPr="003F60DC">
        <w:rPr>
          <w:rFonts w:eastAsia="Times New Roman"/>
        </w:rPr>
        <w:t>are given in the following table.</w:t>
      </w:r>
    </w:p>
    <w:p w:rsidR="009C4861" w:rsidRPr="00093E79" w:rsidRDefault="009C4861" w:rsidP="009C4861">
      <w:pPr>
        <w:jc w:val="center"/>
        <w:rPr>
          <w:rFonts w:eastAsia="Times New Roman"/>
          <w:color w:val="0070C0"/>
        </w:rPr>
      </w:pPr>
    </w:p>
    <w:p w:rsidR="009C4861" w:rsidRPr="003F60DC" w:rsidRDefault="003F60DC" w:rsidP="003F60DC">
      <w:pPr>
        <w:pStyle w:val="Caption"/>
        <w:keepNext/>
        <w:tabs>
          <w:tab w:val="center" w:pos="4954"/>
          <w:tab w:val="left" w:pos="7643"/>
        </w:tabs>
        <w:rPr>
          <w:color w:val="auto"/>
        </w:rPr>
      </w:pPr>
      <w:r>
        <w:rPr>
          <w:color w:val="auto"/>
        </w:rPr>
        <w:tab/>
      </w:r>
      <w:r w:rsidR="009C4861" w:rsidRPr="003F60DC">
        <w:rPr>
          <w:color w:val="auto"/>
        </w:rPr>
        <w:t xml:space="preserve">Table </w:t>
      </w:r>
      <w:r w:rsidR="002B4625">
        <w:rPr>
          <w:color w:val="auto"/>
        </w:rPr>
        <w:t>1</w:t>
      </w:r>
      <w:r w:rsidR="009C4861" w:rsidRPr="003F60DC">
        <w:rPr>
          <w:color w:val="auto"/>
        </w:rPr>
        <w:t>: Length 6</w:t>
      </w:r>
      <w:r>
        <w:rPr>
          <w:color w:val="auto"/>
        </w:rPr>
        <w:t xml:space="preserve"> Time Domain</w:t>
      </w:r>
      <w:r w:rsidR="002B4625">
        <w:rPr>
          <w:color w:val="auto"/>
        </w:rPr>
        <w:t xml:space="preserve"> 8-PSK</w:t>
      </w:r>
      <w:r w:rsidR="009C4861" w:rsidRPr="003F60DC">
        <w:rPr>
          <w:color w:val="auto"/>
        </w:rPr>
        <w:t xml:space="preserve"> CGS Sequence</w:t>
      </w:r>
      <w:r w:rsidR="002B4625">
        <w:rPr>
          <w:color w:val="auto"/>
        </w:rPr>
        <w:t>s</w:t>
      </w:r>
      <w:r>
        <w:rPr>
          <w:color w:val="auto"/>
        </w:rPr>
        <w:tab/>
      </w:r>
    </w:p>
    <w:tbl>
      <w:tblPr>
        <w:tblStyle w:val="TableGrid"/>
        <w:tblW w:w="0" w:type="auto"/>
        <w:jc w:val="center"/>
        <w:tblLook w:val="04A0" w:firstRow="1" w:lastRow="0" w:firstColumn="1" w:lastColumn="0" w:noHBand="0" w:noVBand="1"/>
      </w:tblPr>
      <w:tblGrid>
        <w:gridCol w:w="464"/>
        <w:gridCol w:w="2200"/>
        <w:gridCol w:w="766"/>
      </w:tblGrid>
      <w:tr w:rsidR="003F60DC" w:rsidRPr="003F60DC" w:rsidTr="00275AA4">
        <w:trPr>
          <w:jc w:val="center"/>
        </w:trPr>
        <w:tc>
          <w:tcPr>
            <w:tcW w:w="0" w:type="auto"/>
            <w:vAlign w:val="center"/>
          </w:tcPr>
          <w:p w:rsidR="009C4861" w:rsidRPr="002B4625" w:rsidRDefault="002B4625" w:rsidP="00275AA4">
            <w:pPr>
              <w:ind w:left="-23"/>
              <w:jc w:val="center"/>
              <w:rPr>
                <w:rFonts w:eastAsia="Times New Roman"/>
                <w:i/>
                <w:sz w:val="18"/>
                <w:szCs w:val="18"/>
              </w:rPr>
            </w:pPr>
            <w:r w:rsidRPr="002B4625">
              <w:rPr>
                <w:rFonts w:eastAsia="Times New Roman"/>
                <w:i/>
                <w:sz w:val="22"/>
                <w:szCs w:val="18"/>
              </w:rPr>
              <w:t>u</w:t>
            </w:r>
          </w:p>
        </w:tc>
        <w:tc>
          <w:tcPr>
            <w:tcW w:w="0" w:type="auto"/>
            <w:vAlign w:val="center"/>
          </w:tcPr>
          <w:p w:rsidR="009C4861" w:rsidRPr="003F60DC" w:rsidRDefault="009C4861" w:rsidP="00275AA4">
            <w:pPr>
              <w:jc w:val="center"/>
              <w:rPr>
                <w:rFonts w:eastAsia="Times New Roman"/>
                <w:sz w:val="18"/>
                <w:szCs w:val="18"/>
              </w:rPr>
            </w:pPr>
            <w:r w:rsidRPr="003F60DC">
              <w:rPr>
                <w:rFonts w:eastAsia="Times New Roman"/>
                <w:position w:val="-10"/>
                <w:sz w:val="18"/>
                <w:szCs w:val="18"/>
              </w:rPr>
              <w:object w:dxaOrig="1280" w:dyaOrig="320">
                <v:shape id="_x0000_i1062" type="#_x0000_t75" style="width:64.05pt;height:15.9pt" o:ole="">
                  <v:imagedata r:id="rId43" o:title=""/>
                </v:shape>
                <o:OLEObject Type="Embed" ProgID="Equation.DSMT4" ShapeID="_x0000_i1062" DrawAspect="Content" ObjectID="_1611768554" r:id="rId44"/>
              </w:object>
            </w:r>
            <w:r w:rsidRPr="003F60DC">
              <w:rPr>
                <w:rFonts w:eastAsia="Times New Roman"/>
                <w:sz w:val="18"/>
                <w:szCs w:val="18"/>
              </w:rPr>
              <w:t xml:space="preserve"> </w:t>
            </w:r>
          </w:p>
        </w:tc>
        <w:tc>
          <w:tcPr>
            <w:tcW w:w="0" w:type="auto"/>
            <w:vAlign w:val="center"/>
          </w:tcPr>
          <w:p w:rsidR="009C4861" w:rsidRPr="003F60DC" w:rsidRDefault="009C4861" w:rsidP="00275AA4">
            <w:pPr>
              <w:jc w:val="center"/>
              <w:rPr>
                <w:rFonts w:eastAsia="Times New Roman"/>
                <w:sz w:val="18"/>
                <w:szCs w:val="18"/>
              </w:rPr>
            </w:pPr>
            <w:r w:rsidRPr="003F60DC">
              <w:rPr>
                <w:rFonts w:eastAsia="Times New Roman"/>
                <w:sz w:val="18"/>
                <w:szCs w:val="18"/>
              </w:rPr>
              <w:t>PAPR</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w:t>
            </w:r>
          </w:p>
        </w:tc>
        <w:tc>
          <w:tcPr>
            <w:tcW w:w="0" w:type="auto"/>
          </w:tcPr>
          <w:p w:rsidR="002B4625" w:rsidRPr="00654F71" w:rsidRDefault="002B4625" w:rsidP="002B4625">
            <w:r w:rsidRPr="00654F71">
              <w:t>-7    -3    -7    -3    -7     5</w:t>
            </w:r>
          </w:p>
        </w:tc>
        <w:tc>
          <w:tcPr>
            <w:tcW w:w="0" w:type="auto"/>
          </w:tcPr>
          <w:p w:rsidR="002B4625" w:rsidRPr="00654F71" w:rsidRDefault="002B4625" w:rsidP="002B4625">
            <w:r w:rsidRPr="00654F71">
              <w:t>1.5695</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lastRenderedPageBreak/>
              <w:t>2</w:t>
            </w:r>
          </w:p>
        </w:tc>
        <w:tc>
          <w:tcPr>
            <w:tcW w:w="0" w:type="auto"/>
          </w:tcPr>
          <w:p w:rsidR="002B4625" w:rsidRPr="00654F71" w:rsidRDefault="002B4625" w:rsidP="002B4625">
            <w:r w:rsidRPr="00654F71">
              <w:t>-7     3    -1     3     5    -5</w:t>
            </w:r>
          </w:p>
        </w:tc>
        <w:tc>
          <w:tcPr>
            <w:tcW w:w="0" w:type="auto"/>
          </w:tcPr>
          <w:p w:rsidR="002B4625" w:rsidRPr="00654F71" w:rsidRDefault="002B4625" w:rsidP="002B4625">
            <w:r w:rsidRPr="00654F71">
              <w:t>2.0805</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3</w:t>
            </w:r>
          </w:p>
        </w:tc>
        <w:tc>
          <w:tcPr>
            <w:tcW w:w="0" w:type="auto"/>
          </w:tcPr>
          <w:p w:rsidR="002B4625" w:rsidRPr="00654F71" w:rsidRDefault="002B4625" w:rsidP="002B4625">
            <w:r w:rsidRPr="00654F71">
              <w:t>-7     5     1     5     1     5</w:t>
            </w:r>
          </w:p>
        </w:tc>
        <w:tc>
          <w:tcPr>
            <w:tcW w:w="0" w:type="auto"/>
          </w:tcPr>
          <w:p w:rsidR="002B4625" w:rsidRPr="00654F71" w:rsidRDefault="002B4625" w:rsidP="002B4625">
            <w:r w:rsidRPr="00654F71">
              <w:t>1.4753</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4</w:t>
            </w:r>
          </w:p>
        </w:tc>
        <w:tc>
          <w:tcPr>
            <w:tcW w:w="0" w:type="auto"/>
          </w:tcPr>
          <w:p w:rsidR="002B4625" w:rsidRPr="00654F71" w:rsidRDefault="002B4625" w:rsidP="002B4625">
            <w:r w:rsidRPr="00654F71">
              <w:t>-3     1     5     1    -3    -7</w:t>
            </w:r>
          </w:p>
        </w:tc>
        <w:tc>
          <w:tcPr>
            <w:tcW w:w="0" w:type="auto"/>
          </w:tcPr>
          <w:p w:rsidR="002B4625" w:rsidRPr="00654F71" w:rsidRDefault="002B4625" w:rsidP="002B4625">
            <w:r w:rsidRPr="00654F71">
              <w:t>0.7709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5</w:t>
            </w:r>
          </w:p>
        </w:tc>
        <w:tc>
          <w:tcPr>
            <w:tcW w:w="0" w:type="auto"/>
          </w:tcPr>
          <w:p w:rsidR="002B4625" w:rsidRPr="00654F71" w:rsidRDefault="002B4625" w:rsidP="002B4625">
            <w:r>
              <w:t xml:space="preserve"> </w:t>
            </w:r>
            <w:r w:rsidRPr="00654F71">
              <w:t>5    -7    -3    -7     5    -7</w:t>
            </w:r>
          </w:p>
        </w:tc>
        <w:tc>
          <w:tcPr>
            <w:tcW w:w="0" w:type="auto"/>
          </w:tcPr>
          <w:p w:rsidR="002B4625" w:rsidRPr="00654F71" w:rsidRDefault="002B4625" w:rsidP="002B4625">
            <w:r w:rsidRPr="00654F71">
              <w:t>1.4457</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6</w:t>
            </w:r>
          </w:p>
        </w:tc>
        <w:tc>
          <w:tcPr>
            <w:tcW w:w="0" w:type="auto"/>
          </w:tcPr>
          <w:p w:rsidR="002B4625" w:rsidRPr="00654F71" w:rsidRDefault="002B4625" w:rsidP="002B4625">
            <w:r w:rsidRPr="00654F71">
              <w:t>-3     1    -3    -7    -3     1</w:t>
            </w:r>
          </w:p>
        </w:tc>
        <w:tc>
          <w:tcPr>
            <w:tcW w:w="0" w:type="auto"/>
          </w:tcPr>
          <w:p w:rsidR="002B4625" w:rsidRPr="00654F71" w:rsidRDefault="002B4625" w:rsidP="002B4625">
            <w:r w:rsidRPr="00654F71">
              <w:t>1.4589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7</w:t>
            </w:r>
          </w:p>
        </w:tc>
        <w:tc>
          <w:tcPr>
            <w:tcW w:w="0" w:type="auto"/>
          </w:tcPr>
          <w:p w:rsidR="002B4625" w:rsidRPr="00654F71" w:rsidRDefault="002B4625" w:rsidP="002B4625">
            <w:r w:rsidRPr="00654F71">
              <w:t>-7     5    -7    -3    -7    -3</w:t>
            </w:r>
          </w:p>
        </w:tc>
        <w:tc>
          <w:tcPr>
            <w:tcW w:w="0" w:type="auto"/>
          </w:tcPr>
          <w:p w:rsidR="002B4625" w:rsidRPr="00654F71" w:rsidRDefault="002B4625" w:rsidP="002B4625">
            <w:r w:rsidRPr="00654F71">
              <w:t>1.4450</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8</w:t>
            </w:r>
          </w:p>
        </w:tc>
        <w:tc>
          <w:tcPr>
            <w:tcW w:w="0" w:type="auto"/>
          </w:tcPr>
          <w:p w:rsidR="002B4625" w:rsidRPr="00654F71" w:rsidRDefault="002B4625" w:rsidP="002B4625">
            <w:r w:rsidRPr="00654F71">
              <w:t>-7    -3    -5     5     1     7</w:t>
            </w:r>
          </w:p>
        </w:tc>
        <w:tc>
          <w:tcPr>
            <w:tcW w:w="0" w:type="auto"/>
          </w:tcPr>
          <w:p w:rsidR="002B4625" w:rsidRPr="00654F71" w:rsidRDefault="002B4625" w:rsidP="002B4625">
            <w:r w:rsidRPr="00654F71">
              <w:t>2.0919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9</w:t>
            </w:r>
          </w:p>
        </w:tc>
        <w:tc>
          <w:tcPr>
            <w:tcW w:w="0" w:type="auto"/>
          </w:tcPr>
          <w:p w:rsidR="002B4625" w:rsidRPr="00654F71" w:rsidRDefault="002B4625" w:rsidP="002B4625">
            <w:r>
              <w:t xml:space="preserve"> </w:t>
            </w:r>
            <w:r w:rsidRPr="00654F71">
              <w:t>5    -7     5    -7    -3    -7</w:t>
            </w:r>
          </w:p>
        </w:tc>
        <w:tc>
          <w:tcPr>
            <w:tcW w:w="0" w:type="auto"/>
          </w:tcPr>
          <w:p w:rsidR="002B4625" w:rsidRPr="00654F71" w:rsidRDefault="002B4625" w:rsidP="002B4625">
            <w:r w:rsidRPr="00654F71">
              <w:t>1.5782</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10</w:t>
            </w:r>
          </w:p>
        </w:tc>
        <w:tc>
          <w:tcPr>
            <w:tcW w:w="0" w:type="auto"/>
          </w:tcPr>
          <w:p w:rsidR="002B4625" w:rsidRPr="00654F71" w:rsidRDefault="002B4625" w:rsidP="002B4625">
            <w:r w:rsidRPr="00654F71">
              <w:t>-5     1     3     7     3    -3</w:t>
            </w:r>
          </w:p>
        </w:tc>
        <w:tc>
          <w:tcPr>
            <w:tcW w:w="0" w:type="auto"/>
          </w:tcPr>
          <w:p w:rsidR="002B4625" w:rsidRPr="00654F71" w:rsidRDefault="002B4625" w:rsidP="002B4625">
            <w:r w:rsidRPr="00654F71">
              <w:t>2.0990</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11</w:t>
            </w:r>
          </w:p>
        </w:tc>
        <w:tc>
          <w:tcPr>
            <w:tcW w:w="0" w:type="auto"/>
          </w:tcPr>
          <w:p w:rsidR="002B4625" w:rsidRPr="00654F71" w:rsidRDefault="002B4625" w:rsidP="002B4625">
            <w:r>
              <w:t xml:space="preserve"> </w:t>
            </w:r>
            <w:r w:rsidRPr="00654F71">
              <w:t>3    -1    -5     7    -5    -1</w:t>
            </w:r>
          </w:p>
        </w:tc>
        <w:tc>
          <w:tcPr>
            <w:tcW w:w="0" w:type="auto"/>
          </w:tcPr>
          <w:p w:rsidR="002B4625" w:rsidRPr="00654F71" w:rsidRDefault="002B4625" w:rsidP="002B4625">
            <w:r w:rsidRPr="00654F71">
              <w:t>0.7552</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12</w:t>
            </w:r>
          </w:p>
        </w:tc>
        <w:tc>
          <w:tcPr>
            <w:tcW w:w="0" w:type="auto"/>
          </w:tcPr>
          <w:p w:rsidR="002B4625" w:rsidRPr="00654F71" w:rsidRDefault="002B4625" w:rsidP="002B4625">
            <w:r w:rsidRPr="00654F71">
              <w:t>-7     5    -7    -3     1    -3</w:t>
            </w:r>
          </w:p>
        </w:tc>
        <w:tc>
          <w:tcPr>
            <w:tcW w:w="0" w:type="auto"/>
          </w:tcPr>
          <w:p w:rsidR="002B4625" w:rsidRPr="00654F71" w:rsidRDefault="002B4625" w:rsidP="002B4625">
            <w:r w:rsidRPr="00654F71">
              <w:t>0.7836</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13</w:t>
            </w:r>
          </w:p>
        </w:tc>
        <w:tc>
          <w:tcPr>
            <w:tcW w:w="0" w:type="auto"/>
          </w:tcPr>
          <w:p w:rsidR="002B4625" w:rsidRPr="00654F71" w:rsidRDefault="002B4625" w:rsidP="002B4625">
            <w:r w:rsidRPr="00654F71">
              <w:t>-7    -3    -7     5    -7     5</w:t>
            </w:r>
          </w:p>
        </w:tc>
        <w:tc>
          <w:tcPr>
            <w:tcW w:w="0" w:type="auto"/>
          </w:tcPr>
          <w:p w:rsidR="002B4625" w:rsidRPr="00654F71" w:rsidRDefault="002B4625" w:rsidP="002B4625">
            <w:r w:rsidRPr="00654F71">
              <w:t>1.5969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14</w:t>
            </w:r>
          </w:p>
        </w:tc>
        <w:tc>
          <w:tcPr>
            <w:tcW w:w="0" w:type="auto"/>
          </w:tcPr>
          <w:p w:rsidR="002B4625" w:rsidRPr="00654F71" w:rsidRDefault="002B4625" w:rsidP="002B4625">
            <w:r w:rsidRPr="00654F71">
              <w:t>-5     7    -5     7     3     7</w:t>
            </w:r>
          </w:p>
        </w:tc>
        <w:tc>
          <w:tcPr>
            <w:tcW w:w="0" w:type="auto"/>
          </w:tcPr>
          <w:p w:rsidR="002B4625" w:rsidRPr="00654F71" w:rsidRDefault="002B4625" w:rsidP="002B4625">
            <w:r w:rsidRPr="00654F71">
              <w:t>1.5200</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15</w:t>
            </w:r>
          </w:p>
        </w:tc>
        <w:tc>
          <w:tcPr>
            <w:tcW w:w="0" w:type="auto"/>
          </w:tcPr>
          <w:p w:rsidR="002B4625" w:rsidRPr="00654F71" w:rsidRDefault="002B4625" w:rsidP="002B4625">
            <w:r w:rsidRPr="00654F71">
              <w:t>-5    -1     1     7     5    -1</w:t>
            </w:r>
          </w:p>
        </w:tc>
        <w:tc>
          <w:tcPr>
            <w:tcW w:w="0" w:type="auto"/>
          </w:tcPr>
          <w:p w:rsidR="002B4625" w:rsidRPr="00654F71" w:rsidRDefault="002B4625" w:rsidP="002B4625">
            <w:r w:rsidRPr="00654F71">
              <w:t>2.0814</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16</w:t>
            </w:r>
          </w:p>
        </w:tc>
        <w:tc>
          <w:tcPr>
            <w:tcW w:w="0" w:type="auto"/>
          </w:tcPr>
          <w:p w:rsidR="002B4625" w:rsidRPr="00654F71" w:rsidRDefault="002B4625" w:rsidP="002B4625">
            <w:r w:rsidRPr="00654F71">
              <w:t>-5     7     3     7    -5    -1</w:t>
            </w:r>
          </w:p>
        </w:tc>
        <w:tc>
          <w:tcPr>
            <w:tcW w:w="0" w:type="auto"/>
          </w:tcPr>
          <w:p w:rsidR="002B4625" w:rsidRPr="00654F71" w:rsidRDefault="002B4625" w:rsidP="002B4625">
            <w:r w:rsidRPr="00654F71">
              <w:t>0.7733</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17</w:t>
            </w:r>
          </w:p>
        </w:tc>
        <w:tc>
          <w:tcPr>
            <w:tcW w:w="0" w:type="auto"/>
          </w:tcPr>
          <w:p w:rsidR="002B4625" w:rsidRPr="00654F71" w:rsidRDefault="002B4625" w:rsidP="002B4625">
            <w:r w:rsidRPr="00654F71">
              <w:t>-5    -1    -5     7     3     7</w:t>
            </w:r>
          </w:p>
        </w:tc>
        <w:tc>
          <w:tcPr>
            <w:tcW w:w="0" w:type="auto"/>
          </w:tcPr>
          <w:p w:rsidR="002B4625" w:rsidRPr="00654F71" w:rsidRDefault="002B4625" w:rsidP="002B4625">
            <w:r w:rsidRPr="00654F71">
              <w:t>0.7900</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18</w:t>
            </w:r>
          </w:p>
        </w:tc>
        <w:tc>
          <w:tcPr>
            <w:tcW w:w="0" w:type="auto"/>
          </w:tcPr>
          <w:p w:rsidR="002B4625" w:rsidRPr="00654F71" w:rsidRDefault="002B4625" w:rsidP="002B4625">
            <w:r w:rsidRPr="00654F71">
              <w:t>-5     7     3     7    -5     7</w:t>
            </w:r>
          </w:p>
        </w:tc>
        <w:tc>
          <w:tcPr>
            <w:tcW w:w="0" w:type="auto"/>
          </w:tcPr>
          <w:p w:rsidR="002B4625" w:rsidRPr="00654F71" w:rsidRDefault="002B4625" w:rsidP="002B4625">
            <w:r w:rsidRPr="00654F71">
              <w:t>1.5951</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19</w:t>
            </w:r>
          </w:p>
        </w:tc>
        <w:tc>
          <w:tcPr>
            <w:tcW w:w="0" w:type="auto"/>
          </w:tcPr>
          <w:p w:rsidR="002B4625" w:rsidRPr="00654F71" w:rsidRDefault="002B4625" w:rsidP="002B4625">
            <w:r w:rsidRPr="00654F71">
              <w:t>-7    -3     1     5     1    -3</w:t>
            </w:r>
          </w:p>
        </w:tc>
        <w:tc>
          <w:tcPr>
            <w:tcW w:w="0" w:type="auto"/>
          </w:tcPr>
          <w:p w:rsidR="002B4625" w:rsidRPr="00654F71" w:rsidRDefault="002B4625" w:rsidP="002B4625">
            <w:r w:rsidRPr="00654F71">
              <w:t>0.8306</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20</w:t>
            </w:r>
          </w:p>
        </w:tc>
        <w:tc>
          <w:tcPr>
            <w:tcW w:w="0" w:type="auto"/>
          </w:tcPr>
          <w:p w:rsidR="002B4625" w:rsidRPr="00654F71" w:rsidRDefault="002B4625" w:rsidP="002B4625">
            <w:r w:rsidRPr="00654F71">
              <w:t>-1    -5    -1     3    -1    -5</w:t>
            </w:r>
          </w:p>
        </w:tc>
        <w:tc>
          <w:tcPr>
            <w:tcW w:w="0" w:type="auto"/>
          </w:tcPr>
          <w:p w:rsidR="002B4625" w:rsidRPr="00654F71" w:rsidRDefault="002B4625" w:rsidP="002B4625">
            <w:r w:rsidRPr="00654F71">
              <w:t>1.6034</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21</w:t>
            </w:r>
          </w:p>
        </w:tc>
        <w:tc>
          <w:tcPr>
            <w:tcW w:w="0" w:type="auto"/>
          </w:tcPr>
          <w:p w:rsidR="002B4625" w:rsidRPr="00654F71" w:rsidRDefault="002B4625" w:rsidP="002B4625">
            <w:r w:rsidRPr="00654F71">
              <w:t>-5     5     7     5    -7    -1</w:t>
            </w:r>
          </w:p>
        </w:tc>
        <w:tc>
          <w:tcPr>
            <w:tcW w:w="0" w:type="auto"/>
          </w:tcPr>
          <w:p w:rsidR="002B4625" w:rsidRPr="00654F71" w:rsidRDefault="002B4625" w:rsidP="002B4625">
            <w:r w:rsidRPr="00654F71">
              <w:t>1.8559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22</w:t>
            </w:r>
          </w:p>
        </w:tc>
        <w:tc>
          <w:tcPr>
            <w:tcW w:w="0" w:type="auto"/>
          </w:tcPr>
          <w:p w:rsidR="002B4625" w:rsidRPr="00654F71" w:rsidRDefault="002B4625" w:rsidP="002B4625">
            <w:r>
              <w:t xml:space="preserve"> </w:t>
            </w:r>
            <w:r w:rsidRPr="00654F71">
              <w:t>5     3     7    -3    -7     3</w:t>
            </w:r>
          </w:p>
        </w:tc>
        <w:tc>
          <w:tcPr>
            <w:tcW w:w="0" w:type="auto"/>
          </w:tcPr>
          <w:p w:rsidR="002B4625" w:rsidRPr="00654F71" w:rsidRDefault="002B4625" w:rsidP="002B4625">
            <w:r w:rsidRPr="00654F71">
              <w:t>1.9329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23</w:t>
            </w:r>
          </w:p>
        </w:tc>
        <w:tc>
          <w:tcPr>
            <w:tcW w:w="0" w:type="auto"/>
          </w:tcPr>
          <w:p w:rsidR="002B4625" w:rsidRPr="00654F71" w:rsidRDefault="002B4625" w:rsidP="002B4625">
            <w:r w:rsidRPr="00654F71">
              <w:t>-7    -5     5     1     7    -5</w:t>
            </w:r>
          </w:p>
        </w:tc>
        <w:tc>
          <w:tcPr>
            <w:tcW w:w="0" w:type="auto"/>
          </w:tcPr>
          <w:p w:rsidR="002B4625" w:rsidRPr="00654F71" w:rsidRDefault="002B4625" w:rsidP="002B4625">
            <w:r w:rsidRPr="00654F71">
              <w:t>1.9491</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24</w:t>
            </w:r>
          </w:p>
        </w:tc>
        <w:tc>
          <w:tcPr>
            <w:tcW w:w="0" w:type="auto"/>
          </w:tcPr>
          <w:p w:rsidR="002B4625" w:rsidRPr="00654F71" w:rsidRDefault="002B4625" w:rsidP="002B4625">
            <w:r w:rsidRPr="00654F71">
              <w:t>-1     3     1     3    -3    -7</w:t>
            </w:r>
          </w:p>
        </w:tc>
        <w:tc>
          <w:tcPr>
            <w:tcW w:w="0" w:type="auto"/>
          </w:tcPr>
          <w:p w:rsidR="002B4625" w:rsidRPr="00654F71" w:rsidRDefault="002B4625" w:rsidP="002B4625">
            <w:r w:rsidRPr="00654F71">
              <w:t>1.9255</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25</w:t>
            </w:r>
          </w:p>
        </w:tc>
        <w:tc>
          <w:tcPr>
            <w:tcW w:w="0" w:type="auto"/>
          </w:tcPr>
          <w:p w:rsidR="002B4625" w:rsidRPr="00654F71" w:rsidRDefault="002B4625" w:rsidP="002B4625">
            <w:r w:rsidRPr="00654F71">
              <w:t>-7     5    -1     1    -1     3</w:t>
            </w:r>
          </w:p>
        </w:tc>
        <w:tc>
          <w:tcPr>
            <w:tcW w:w="0" w:type="auto"/>
          </w:tcPr>
          <w:p w:rsidR="002B4625" w:rsidRPr="00654F71" w:rsidRDefault="002B4625" w:rsidP="002B4625">
            <w:r w:rsidRPr="00654F71">
              <w:t>1.9322</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26</w:t>
            </w:r>
          </w:p>
        </w:tc>
        <w:tc>
          <w:tcPr>
            <w:tcW w:w="0" w:type="auto"/>
          </w:tcPr>
          <w:p w:rsidR="002B4625" w:rsidRPr="00654F71" w:rsidRDefault="002B4625" w:rsidP="002B4625">
            <w:r w:rsidRPr="00654F71">
              <w:t>-5    -7    -5     5     1     7</w:t>
            </w:r>
          </w:p>
        </w:tc>
        <w:tc>
          <w:tcPr>
            <w:tcW w:w="0" w:type="auto"/>
          </w:tcPr>
          <w:p w:rsidR="002B4625" w:rsidRPr="00654F71" w:rsidRDefault="002B4625" w:rsidP="002B4625">
            <w:r w:rsidRPr="00654F71">
              <w:t>1.8663</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27</w:t>
            </w:r>
          </w:p>
        </w:tc>
        <w:tc>
          <w:tcPr>
            <w:tcW w:w="0" w:type="auto"/>
          </w:tcPr>
          <w:p w:rsidR="002B4625" w:rsidRPr="00654F71" w:rsidRDefault="002B4625" w:rsidP="002B4625">
            <w:r w:rsidRPr="00654F71">
              <w:t>-1     1    -1     3    -7     5</w:t>
            </w:r>
          </w:p>
        </w:tc>
        <w:tc>
          <w:tcPr>
            <w:tcW w:w="0" w:type="auto"/>
          </w:tcPr>
          <w:p w:rsidR="002B4625" w:rsidRPr="00654F71" w:rsidRDefault="002B4625" w:rsidP="002B4625">
            <w:r w:rsidRPr="00654F71">
              <w:t>1.9325</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28</w:t>
            </w:r>
          </w:p>
        </w:tc>
        <w:tc>
          <w:tcPr>
            <w:tcW w:w="0" w:type="auto"/>
          </w:tcPr>
          <w:p w:rsidR="002B4625" w:rsidRPr="00654F71" w:rsidRDefault="002B4625" w:rsidP="002B4625">
            <w:r w:rsidRPr="00654F71">
              <w:t>-3    -1     3    -7     5    -1</w:t>
            </w:r>
          </w:p>
        </w:tc>
        <w:tc>
          <w:tcPr>
            <w:tcW w:w="0" w:type="auto"/>
          </w:tcPr>
          <w:p w:rsidR="002B4625" w:rsidRPr="00654F71" w:rsidRDefault="002B4625" w:rsidP="002B4625">
            <w:r w:rsidRPr="00654F71">
              <w:t>1.8048</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29</w:t>
            </w:r>
          </w:p>
        </w:tc>
        <w:tc>
          <w:tcPr>
            <w:tcW w:w="0" w:type="auto"/>
          </w:tcPr>
          <w:p w:rsidR="002B4625" w:rsidRPr="00654F71" w:rsidRDefault="002B4625" w:rsidP="002B4625">
            <w:r w:rsidRPr="00654F71">
              <w:t>-5    -7    -5     7    -5     1</w:t>
            </w:r>
          </w:p>
        </w:tc>
        <w:tc>
          <w:tcPr>
            <w:tcW w:w="0" w:type="auto"/>
          </w:tcPr>
          <w:p w:rsidR="002B4625" w:rsidRPr="00654F71" w:rsidRDefault="002B4625" w:rsidP="002B4625">
            <w:r w:rsidRPr="00654F71">
              <w:t>2.3399</w:t>
            </w:r>
          </w:p>
        </w:tc>
      </w:tr>
      <w:tr w:rsidR="002B4625" w:rsidRPr="003F60DC" w:rsidTr="00275AA4">
        <w:trPr>
          <w:jc w:val="center"/>
        </w:trPr>
        <w:tc>
          <w:tcPr>
            <w:tcW w:w="0" w:type="auto"/>
            <w:vAlign w:val="center"/>
          </w:tcPr>
          <w:p w:rsidR="002B4625" w:rsidRPr="003F60DC" w:rsidRDefault="002B4625" w:rsidP="002B4625">
            <w:pPr>
              <w:ind w:left="-23"/>
              <w:jc w:val="center"/>
              <w:rPr>
                <w:rFonts w:eastAsia="Times New Roman"/>
                <w:sz w:val="18"/>
                <w:szCs w:val="18"/>
              </w:rPr>
            </w:pPr>
            <w:r w:rsidRPr="003F60DC">
              <w:rPr>
                <w:rFonts w:eastAsia="Times New Roman"/>
                <w:sz w:val="18"/>
                <w:szCs w:val="18"/>
              </w:rPr>
              <w:t>30</w:t>
            </w:r>
          </w:p>
        </w:tc>
        <w:tc>
          <w:tcPr>
            <w:tcW w:w="0" w:type="auto"/>
          </w:tcPr>
          <w:p w:rsidR="002B4625" w:rsidRPr="00654F71" w:rsidRDefault="002B4625" w:rsidP="002B4625">
            <w:r w:rsidRPr="00654F71">
              <w:t>-5     7    -5    -7    -5     1</w:t>
            </w:r>
          </w:p>
        </w:tc>
        <w:tc>
          <w:tcPr>
            <w:tcW w:w="0" w:type="auto"/>
          </w:tcPr>
          <w:p w:rsidR="002B4625" w:rsidRDefault="002B4625" w:rsidP="002B4625">
            <w:r w:rsidRPr="00654F71">
              <w:t>2.3900</w:t>
            </w:r>
          </w:p>
        </w:tc>
      </w:tr>
    </w:tbl>
    <w:p w:rsidR="00D80C3F" w:rsidRDefault="00D80C3F" w:rsidP="00D80C3F">
      <w:pPr>
        <w:tabs>
          <w:tab w:val="left" w:pos="7710"/>
        </w:tabs>
        <w:jc w:val="both"/>
      </w:pPr>
      <w:r>
        <w:rPr>
          <w:rFonts w:eastAsia="Times New Roman"/>
          <w:color w:val="0070C0"/>
        </w:rPr>
        <w:tab/>
      </w:r>
    </w:p>
    <w:p w:rsidR="000D4BF0" w:rsidRDefault="00D80C3F" w:rsidP="00D80C3F">
      <w:pPr>
        <w:jc w:val="both"/>
      </w:pPr>
      <w:r>
        <w:t xml:space="preserve">In </w:t>
      </w:r>
      <w:r w:rsidRPr="00A40A64">
        <w:fldChar w:fldCharType="begin"/>
      </w:r>
      <w:r w:rsidRPr="00A40A64">
        <w:instrText xml:space="preserve"> REF _Ref528945756 \h  \* MERGEFORMAT </w:instrText>
      </w:r>
      <w:r w:rsidRPr="00A40A64">
        <w:fldChar w:fldCharType="separate"/>
      </w:r>
      <w:r w:rsidR="003A1DA3" w:rsidRPr="003A1DA3">
        <w:rPr>
          <w:color w:val="000000" w:themeColor="text1"/>
        </w:rPr>
        <w:t xml:space="preserve">Figure </w:t>
      </w:r>
      <w:r w:rsidR="003A1DA3" w:rsidRPr="003A1DA3">
        <w:rPr>
          <w:noProof/>
          <w:color w:val="000000" w:themeColor="text1"/>
        </w:rPr>
        <w:t>3</w:t>
      </w:r>
      <w:r w:rsidRPr="00A40A64">
        <w:fldChar w:fldCharType="end"/>
      </w:r>
      <w:r>
        <w:t>, the Power-to-average-Power Ratio and PAPR of th</w:t>
      </w:r>
      <w:r w:rsidR="002B4625">
        <w:t xml:space="preserve">e proposed sequences are shown in comparison to the sequences presented in </w:t>
      </w:r>
      <w:r w:rsidR="00732F96">
        <w:fldChar w:fldCharType="begin"/>
      </w:r>
      <w:r w:rsidR="00732F96">
        <w:instrText xml:space="preserve"> REF _Ref1140626 \r \h </w:instrText>
      </w:r>
      <w:r w:rsidR="00732F96">
        <w:fldChar w:fldCharType="separate"/>
      </w:r>
      <w:r w:rsidR="00732F96">
        <w:t>[6]</w:t>
      </w:r>
      <w:r w:rsidR="00732F96">
        <w:fldChar w:fldCharType="end"/>
      </w:r>
      <w:r w:rsidR="00732F96">
        <w:t>-</w:t>
      </w:r>
      <w:r w:rsidR="00732F96">
        <w:fldChar w:fldCharType="begin"/>
      </w:r>
      <w:r w:rsidR="00732F96">
        <w:instrText xml:space="preserve"> REF _Ref1140629 \r \h </w:instrText>
      </w:r>
      <w:r w:rsidR="00732F96">
        <w:fldChar w:fldCharType="separate"/>
      </w:r>
      <w:r w:rsidR="00732F96">
        <w:t>[8]</w:t>
      </w:r>
      <w:r w:rsidR="00732F96">
        <w:fldChar w:fldCharType="end"/>
      </w:r>
      <w:r w:rsidR="00732F96">
        <w:t xml:space="preserve">. </w:t>
      </w:r>
    </w:p>
    <w:p w:rsidR="00AC5970" w:rsidRDefault="00AC5970" w:rsidP="00D80C3F">
      <w:pPr>
        <w:jc w:val="both"/>
      </w:pPr>
    </w:p>
    <w:p w:rsidR="00AC5970" w:rsidRPr="00D80C3F" w:rsidRDefault="00AC5970" w:rsidP="00AC5970">
      <w:r>
        <w:t xml:space="preserve">       </w:t>
      </w:r>
      <w:r>
        <w:rPr>
          <w:noProof/>
        </w:rPr>
        <w:drawing>
          <wp:inline distT="0" distB="0" distL="0" distR="0">
            <wp:extent cx="2738708" cy="2204510"/>
            <wp:effectExtent l="0" t="0" r="508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GS-PwrAPR.png"/>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738708" cy="2204510"/>
                    </a:xfrm>
                    <a:prstGeom prst="rect">
                      <a:avLst/>
                    </a:prstGeom>
                  </pic:spPr>
                </pic:pic>
              </a:graphicData>
            </a:graphic>
          </wp:inline>
        </w:drawing>
      </w:r>
      <w:r>
        <w:rPr>
          <w:noProof/>
        </w:rPr>
        <w:drawing>
          <wp:inline distT="0" distB="0" distL="0" distR="0">
            <wp:extent cx="2718923" cy="2188584"/>
            <wp:effectExtent l="0" t="0" r="571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GS-PAPR.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718923" cy="2188584"/>
                    </a:xfrm>
                    <a:prstGeom prst="rect">
                      <a:avLst/>
                    </a:prstGeom>
                  </pic:spPr>
                </pic:pic>
              </a:graphicData>
            </a:graphic>
          </wp:inline>
        </w:drawing>
      </w:r>
    </w:p>
    <w:p w:rsidR="00636668" w:rsidRDefault="00194FC7" w:rsidP="00194FC7">
      <w:pPr>
        <w:rPr>
          <w:b/>
          <w:i/>
        </w:rPr>
      </w:pPr>
      <w:r w:rsidRPr="00A40A64">
        <w:rPr>
          <w:i/>
          <w:noProof/>
        </w:rPr>
        <mc:AlternateContent>
          <mc:Choice Requires="wps">
            <w:drawing>
              <wp:inline distT="0" distB="0" distL="0" distR="0">
                <wp:extent cx="6257925" cy="635"/>
                <wp:effectExtent l="0" t="0" r="9525" b="0"/>
                <wp:docPr id="1" name="Text Box 1"/>
                <wp:cNvGraphicFramePr/>
                <a:graphic xmlns:a="http://schemas.openxmlformats.org/drawingml/2006/main">
                  <a:graphicData uri="http://schemas.microsoft.com/office/word/2010/wordprocessingShape">
                    <wps:wsp>
                      <wps:cNvSpPr txBox="1"/>
                      <wps:spPr>
                        <a:xfrm>
                          <a:off x="0" y="0"/>
                          <a:ext cx="6257925" cy="635"/>
                        </a:xfrm>
                        <a:prstGeom prst="rect">
                          <a:avLst/>
                        </a:prstGeom>
                        <a:solidFill>
                          <a:prstClr val="white"/>
                        </a:solidFill>
                        <a:ln>
                          <a:noFill/>
                        </a:ln>
                        <a:effectLst/>
                      </wps:spPr>
                      <wps:txbx>
                        <w:txbxContent>
                          <w:p w:rsidR="00BD0343" w:rsidRPr="00A40A64" w:rsidRDefault="00BD0343" w:rsidP="00AC5970">
                            <w:pPr>
                              <w:pStyle w:val="Caption"/>
                              <w:jc w:val="center"/>
                            </w:pPr>
                            <w:bookmarkStart w:id="5"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3</w:t>
                            </w:r>
                            <w:r w:rsidRPr="00194FC7">
                              <w:rPr>
                                <w:i w:val="0"/>
                                <w:color w:val="000000" w:themeColor="text1"/>
                              </w:rPr>
                              <w:fldChar w:fldCharType="end"/>
                            </w:r>
                            <w:bookmarkEnd w:id="5"/>
                            <w:r w:rsidRPr="00194FC7">
                              <w:rPr>
                                <w:i w:val="0"/>
                                <w:color w:val="000000" w:themeColor="text1"/>
                              </w:rPr>
                              <w:t xml:space="preserve">: (a) </w:t>
                            </w:r>
                            <w:r>
                              <w:rPr>
                                <w:i w:val="0"/>
                                <w:color w:val="000000" w:themeColor="text1"/>
                              </w:rPr>
                              <w:t xml:space="preserve">CCDF of </w:t>
                            </w:r>
                            <w:r w:rsidRPr="00194FC7">
                              <w:rPr>
                                <w:i w:val="0"/>
                                <w:color w:val="000000" w:themeColor="text1"/>
                              </w:rPr>
                              <w:t>Power to Average Power Rati</w:t>
                            </w:r>
                            <w:r>
                              <w:rPr>
                                <w:i w:val="0"/>
                                <w:color w:val="000000" w:themeColor="text1"/>
                              </w:rPr>
                              <w:t>o of p</w:t>
                            </w:r>
                            <w:r w:rsidRPr="00194FC7">
                              <w:rPr>
                                <w:i w:val="0"/>
                                <w:color w:val="000000" w:themeColor="text1"/>
                              </w:rPr>
                              <w:t>roposed CGS Sequences; (b)</w:t>
                            </w:r>
                            <w:r w:rsidRPr="00194FC7">
                              <w:rPr>
                                <w:i w:val="0"/>
                                <w:noProof/>
                                <w:color w:val="000000" w:themeColor="text1"/>
                              </w:rPr>
                              <w:t xml:space="preserve"> PAPR of the propose</w:t>
                            </w:r>
                            <w:r>
                              <w:rPr>
                                <w:i w:val="0"/>
                                <w:noProof/>
                                <w:color w:val="000000" w:themeColor="text1"/>
                              </w:rPr>
                              <w:t>d</w:t>
                            </w:r>
                            <w:r w:rsidRPr="00194FC7">
                              <w:rPr>
                                <w:i w:val="0"/>
                                <w:noProof/>
                                <w:color w:val="000000" w:themeColor="text1"/>
                              </w:rPr>
                              <w:t xml:space="preserve"> CGS sequences. </w:t>
                            </w:r>
                            <w:r>
                              <w:rPr>
                                <w:i w:val="0"/>
                                <w:noProof/>
                                <w:color w:val="000000" w:themeColor="text1"/>
                              </w:rPr>
                              <w:t xml:space="preserve">It can be seen that the PAPR of the proposed sequenecs is similar to that of other proposals and is similar to </w:t>
                            </w:r>
                            <m:oMath>
                              <m:r>
                                <w:rPr>
                                  <w:rFonts w:ascii="Cambria Math" w:hAnsi="Cambria Math"/>
                                  <w:noProof/>
                                  <w:color w:val="000000" w:themeColor="text1"/>
                                </w:rPr>
                                <m:t>π</m:t>
                              </m:r>
                            </m:oMath>
                            <w:r>
                              <w:rPr>
                                <w:i w:val="0"/>
                                <w:noProof/>
                                <w:color w:val="000000" w:themeColor="text1"/>
                              </w:rPr>
                              <w:t xml:space="preserve">/2-BPSK modulated data. FDSS is used corresponding to a 3-tap time domain filter defined by [0.28 1 0.28].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92.7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" stroked="f">
                <v:textbox style="mso-fit-shape-to-text:t" inset="0,0,0,0">
                  <w:txbxContent>
                    <w:p w:rsidR="00BD0343" w:rsidRPr="00A40A64" w:rsidRDefault="00BD0343" w:rsidP="00AC5970">
                      <w:pPr>
                        <w:pStyle w:val="Caption"/>
                        <w:jc w:val="center"/>
                      </w:pPr>
                      <w:bookmarkStart w:id="6"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3</w:t>
                      </w:r>
                      <w:r w:rsidRPr="00194FC7">
                        <w:rPr>
                          <w:i w:val="0"/>
                          <w:color w:val="000000" w:themeColor="text1"/>
                        </w:rPr>
                        <w:fldChar w:fldCharType="end"/>
                      </w:r>
                      <w:bookmarkEnd w:id="6"/>
                      <w:r w:rsidRPr="00194FC7">
                        <w:rPr>
                          <w:i w:val="0"/>
                          <w:color w:val="000000" w:themeColor="text1"/>
                        </w:rPr>
                        <w:t xml:space="preserve">: (a) </w:t>
                      </w:r>
                      <w:r>
                        <w:rPr>
                          <w:i w:val="0"/>
                          <w:color w:val="000000" w:themeColor="text1"/>
                        </w:rPr>
                        <w:t xml:space="preserve">CCDF of </w:t>
                      </w:r>
                      <w:r w:rsidRPr="00194FC7">
                        <w:rPr>
                          <w:i w:val="0"/>
                          <w:color w:val="000000" w:themeColor="text1"/>
                        </w:rPr>
                        <w:t>Power to Average Power Rati</w:t>
                      </w:r>
                      <w:r>
                        <w:rPr>
                          <w:i w:val="0"/>
                          <w:color w:val="000000" w:themeColor="text1"/>
                        </w:rPr>
                        <w:t>o of p</w:t>
                      </w:r>
                      <w:r w:rsidRPr="00194FC7">
                        <w:rPr>
                          <w:i w:val="0"/>
                          <w:color w:val="000000" w:themeColor="text1"/>
                        </w:rPr>
                        <w:t>roposed CGS Sequences; (b)</w:t>
                      </w:r>
                      <w:r w:rsidRPr="00194FC7">
                        <w:rPr>
                          <w:i w:val="0"/>
                          <w:noProof/>
                          <w:color w:val="000000" w:themeColor="text1"/>
                        </w:rPr>
                        <w:t xml:space="preserve"> PAPR of the propose</w:t>
                      </w:r>
                      <w:r>
                        <w:rPr>
                          <w:i w:val="0"/>
                          <w:noProof/>
                          <w:color w:val="000000" w:themeColor="text1"/>
                        </w:rPr>
                        <w:t>d</w:t>
                      </w:r>
                      <w:r w:rsidRPr="00194FC7">
                        <w:rPr>
                          <w:i w:val="0"/>
                          <w:noProof/>
                          <w:color w:val="000000" w:themeColor="text1"/>
                        </w:rPr>
                        <w:t xml:space="preserve"> CGS sequences. </w:t>
                      </w:r>
                      <w:r>
                        <w:rPr>
                          <w:i w:val="0"/>
                          <w:noProof/>
                          <w:color w:val="000000" w:themeColor="text1"/>
                        </w:rPr>
                        <w:t xml:space="preserve">It can be seen that the PAPR of the proposed sequenecs is similar to that of other proposals and is similar to </w:t>
                      </w:r>
                      <m:oMath>
                        <m:r>
                          <w:rPr>
                            <w:rFonts w:ascii="Cambria Math" w:hAnsi="Cambria Math"/>
                            <w:noProof/>
                            <w:color w:val="000000" w:themeColor="text1"/>
                          </w:rPr>
                          <m:t>π</m:t>
                        </m:r>
                      </m:oMath>
                      <w:r>
                        <w:rPr>
                          <w:i w:val="0"/>
                          <w:noProof/>
                          <w:color w:val="000000" w:themeColor="text1"/>
                        </w:rPr>
                        <w:t xml:space="preserve">/2-BPSK modulated data. FDSS is used corresponding to a 3-tap time domain filter defined by [0.28 1 0.28]. </w:t>
                      </w:r>
                    </w:p>
                  </w:txbxContent>
                </v:textbox>
                <w10:anchorlock/>
              </v:shape>
            </w:pict>
          </mc:Fallback>
        </mc:AlternateContent>
      </w:r>
    </w:p>
    <w:p w:rsidR="00732F96" w:rsidRDefault="00732F96" w:rsidP="00D80C3F">
      <w:pPr>
        <w:jc w:val="both"/>
      </w:pPr>
    </w:p>
    <w:p w:rsidR="00732F96" w:rsidRDefault="00732F96" w:rsidP="00D80C3F">
      <w:pPr>
        <w:jc w:val="both"/>
      </w:pPr>
    </w:p>
    <w:p w:rsidR="00732F96" w:rsidRDefault="00732F96" w:rsidP="00D80C3F">
      <w:pPr>
        <w:jc w:val="both"/>
      </w:pPr>
    </w:p>
    <w:p w:rsidR="00732F96" w:rsidRDefault="00732F96" w:rsidP="00D80C3F">
      <w:pPr>
        <w:jc w:val="both"/>
      </w:pPr>
    </w:p>
    <w:p w:rsidR="00D80C3F" w:rsidRDefault="005A37FA" w:rsidP="00773E06">
      <w:pPr>
        <w:jc w:val="both"/>
        <w:rPr>
          <w:b/>
          <w:i/>
        </w:rPr>
      </w:pPr>
      <w:r>
        <w:lastRenderedPageBreak/>
        <w:t>W</w:t>
      </w:r>
      <w:r w:rsidR="00D80C3F">
        <w:t>e provide the CDFs of pairwise cross-correlation</w:t>
      </w:r>
      <w:r w:rsidR="00773E06">
        <w:t xml:space="preserve"> distribution</w:t>
      </w:r>
      <w:r w:rsidR="00D80C3F">
        <w:t xml:space="preserve"> of the </w:t>
      </w:r>
      <w:r w:rsidR="00773E06">
        <w:t xml:space="preserve">proposed length-6 </w:t>
      </w:r>
      <w:r w:rsidR="00D80C3F">
        <w:t xml:space="preserve">sequences in </w:t>
      </w:r>
      <w:r w:rsidR="00D80C3F" w:rsidRPr="009A4027">
        <w:fldChar w:fldCharType="begin"/>
      </w:r>
      <w:r w:rsidR="00D80C3F" w:rsidRPr="009A4027">
        <w:instrText xml:space="preserve"> REF _Ref528945540 \h  \* MERGEFORMAT </w:instrText>
      </w:r>
      <w:r w:rsidR="00D80C3F" w:rsidRPr="009A4027">
        <w:fldChar w:fldCharType="separate"/>
      </w:r>
      <w:r w:rsidR="00773E06" w:rsidRPr="00773E06">
        <w:rPr>
          <w:color w:val="000000" w:themeColor="text1"/>
        </w:rPr>
        <w:t xml:space="preserve">Figure </w:t>
      </w:r>
      <w:r w:rsidR="00773E06" w:rsidRPr="00773E06">
        <w:rPr>
          <w:noProof/>
          <w:color w:val="000000" w:themeColor="text1"/>
        </w:rPr>
        <w:t>4</w:t>
      </w:r>
      <w:r w:rsidR="00D80C3F" w:rsidRPr="009A4027">
        <w:fldChar w:fldCharType="end"/>
      </w:r>
      <w:r w:rsidR="00D80C3F" w:rsidRPr="009A4027">
        <w:t>.</w:t>
      </w:r>
      <w:r w:rsidR="00D80C3F">
        <w:t xml:space="preserve"> </w:t>
      </w:r>
      <w:r w:rsidR="00773E06">
        <w:t xml:space="preserve">Additionally we also provide the cross-correlations for the sequences proposed in </w:t>
      </w:r>
      <w:r w:rsidR="00773E06">
        <w:fldChar w:fldCharType="begin"/>
      </w:r>
      <w:r w:rsidR="00773E06">
        <w:instrText xml:space="preserve"> REF _Ref1140626 \r \h </w:instrText>
      </w:r>
      <w:r w:rsidR="00773E06">
        <w:fldChar w:fldCharType="separate"/>
      </w:r>
      <w:r w:rsidR="00773E06">
        <w:t>[6]</w:t>
      </w:r>
      <w:r w:rsidR="00773E06">
        <w:fldChar w:fldCharType="end"/>
      </w:r>
      <w:r w:rsidR="00773E06">
        <w:t>-</w:t>
      </w:r>
      <w:r w:rsidR="00773E06">
        <w:fldChar w:fldCharType="begin"/>
      </w:r>
      <w:r w:rsidR="00773E06">
        <w:instrText xml:space="preserve"> REF _Ref1140629 \r \h </w:instrText>
      </w:r>
      <w:r w:rsidR="00773E06">
        <w:fldChar w:fldCharType="separate"/>
      </w:r>
      <w:r w:rsidR="00773E06">
        <w:t>[8]</w:t>
      </w:r>
      <w:r w:rsidR="00773E06">
        <w:fldChar w:fldCharType="end"/>
      </w:r>
      <w:r w:rsidR="00773E06">
        <w:t>.</w:t>
      </w:r>
    </w:p>
    <w:p w:rsidR="00D80C3F" w:rsidRDefault="00D80C3F" w:rsidP="00D80C3F">
      <w:pPr>
        <w:keepNext/>
        <w:jc w:val="center"/>
      </w:pPr>
      <w:r>
        <w:rPr>
          <w:noProof/>
        </w:rPr>
        <w:drawing>
          <wp:inline distT="0" distB="0" distL="0" distR="0" wp14:anchorId="3B517EF5" wp14:editId="40805AF7">
            <wp:extent cx="3706630" cy="2983634"/>
            <wp:effectExtent l="0" t="0" r="8255" b="762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CGS_PM2PR_xCorrDist.png"/>
                    <pic:cNvPicPr/>
                  </pic:nvPicPr>
                  <pic:blipFill>
                    <a:blip r:embed="rId47">
                      <a:extLst>
                        <a:ext uri="{28A0092B-C50C-407E-A947-70E740481C1C}">
                          <a14:useLocalDpi xmlns:a14="http://schemas.microsoft.com/office/drawing/2010/main" val="0"/>
                        </a:ext>
                      </a:extLst>
                    </a:blip>
                    <a:stretch>
                      <a:fillRect/>
                    </a:stretch>
                  </pic:blipFill>
                  <pic:spPr bwMode="auto">
                    <a:xfrm>
                      <a:off x="0" y="0"/>
                      <a:ext cx="3706630" cy="2983634"/>
                    </a:xfrm>
                    <a:prstGeom prst="rect">
                      <a:avLst/>
                    </a:prstGeom>
                    <a:ln>
                      <a:noFill/>
                    </a:ln>
                    <a:extLst>
                      <a:ext uri="{53640926-AAD7-44D8-BBD7-CCE9431645EC}">
                        <a14:shadowObscured xmlns:a14="http://schemas.microsoft.com/office/drawing/2010/main"/>
                      </a:ext>
                    </a:extLst>
                  </pic:spPr>
                </pic:pic>
              </a:graphicData>
            </a:graphic>
          </wp:inline>
        </w:drawing>
      </w:r>
    </w:p>
    <w:p w:rsidR="00D80C3F" w:rsidRDefault="00D80C3F" w:rsidP="00D80C3F">
      <w:pPr>
        <w:pStyle w:val="Caption"/>
        <w:jc w:val="center"/>
        <w:rPr>
          <w:noProof/>
          <w:color w:val="000000" w:themeColor="text1"/>
        </w:rPr>
      </w:pPr>
      <w:bookmarkStart w:id="7" w:name="_Ref528945540"/>
      <w:r w:rsidRPr="00B641FA">
        <w:rPr>
          <w:i w:val="0"/>
          <w:color w:val="000000" w:themeColor="text1"/>
        </w:rPr>
        <w:t xml:space="preserve">Figure </w:t>
      </w:r>
      <w:r w:rsidRPr="00B641FA">
        <w:rPr>
          <w:i w:val="0"/>
          <w:color w:val="000000" w:themeColor="text1"/>
        </w:rPr>
        <w:fldChar w:fldCharType="begin"/>
      </w:r>
      <w:r w:rsidRPr="00B641FA">
        <w:rPr>
          <w:i w:val="0"/>
          <w:color w:val="000000" w:themeColor="text1"/>
        </w:rPr>
        <w:instrText xml:space="preserve"> SEQ Figure \* ARABIC </w:instrText>
      </w:r>
      <w:r w:rsidRPr="00B641FA">
        <w:rPr>
          <w:i w:val="0"/>
          <w:color w:val="000000" w:themeColor="text1"/>
        </w:rPr>
        <w:fldChar w:fldCharType="separate"/>
      </w:r>
      <w:r w:rsidR="003A1DA3">
        <w:rPr>
          <w:i w:val="0"/>
          <w:noProof/>
          <w:color w:val="000000" w:themeColor="text1"/>
        </w:rPr>
        <w:t>4</w:t>
      </w:r>
      <w:r w:rsidRPr="00B641FA">
        <w:rPr>
          <w:i w:val="0"/>
          <w:color w:val="000000" w:themeColor="text1"/>
        </w:rPr>
        <w:fldChar w:fldCharType="end"/>
      </w:r>
      <w:bookmarkEnd w:id="7"/>
      <w:r w:rsidRPr="00B641FA">
        <w:rPr>
          <w:i w:val="0"/>
          <w:color w:val="000000" w:themeColor="text1"/>
        </w:rPr>
        <w:t>: Maximum pairwise linear cross-</w:t>
      </w:r>
      <w:r w:rsidRPr="00B641FA">
        <w:rPr>
          <w:i w:val="0"/>
          <w:noProof/>
          <w:color w:val="000000" w:themeColor="text1"/>
        </w:rPr>
        <w:t>correlation between sequences in time domain.</w:t>
      </w:r>
    </w:p>
    <w:p w:rsidR="00784A4D" w:rsidRDefault="00784A4D" w:rsidP="00784A4D">
      <w:pPr>
        <w:jc w:val="both"/>
      </w:pPr>
      <w:r>
        <w:t xml:space="preserve">It can be seen from </w:t>
      </w:r>
      <w:r w:rsidRPr="00784A4D">
        <w:fldChar w:fldCharType="begin"/>
      </w:r>
      <w:r w:rsidRPr="00784A4D">
        <w:instrText xml:space="preserve"> REF _Ref528945540 \h  \* MERGEFORMAT </w:instrText>
      </w:r>
      <w:r w:rsidRPr="00784A4D">
        <w:fldChar w:fldCharType="separate"/>
      </w:r>
      <w:r w:rsidR="003A1DA3" w:rsidRPr="003A1DA3">
        <w:rPr>
          <w:color w:val="000000" w:themeColor="text1"/>
        </w:rPr>
        <w:t xml:space="preserve">Figure </w:t>
      </w:r>
      <w:r w:rsidR="003A1DA3" w:rsidRPr="003A1DA3">
        <w:rPr>
          <w:noProof/>
          <w:color w:val="000000" w:themeColor="text1"/>
        </w:rPr>
        <w:t>4</w:t>
      </w:r>
      <w:r w:rsidRPr="00784A4D">
        <w:fldChar w:fldCharType="end"/>
      </w:r>
      <w:r>
        <w:t>, that for length 6 CGS, the median cross-correlation is larger than for higher lengths</w:t>
      </w:r>
      <w:r w:rsidR="00732F96">
        <w:t xml:space="preserve"> but the max cross-correlation is lower than proposed CGS</w:t>
      </w:r>
      <w:r w:rsidR="00B521B8">
        <w:t>s</w:t>
      </w:r>
      <w:r w:rsidR="00732F96">
        <w:t xml:space="preserve"> in </w:t>
      </w:r>
      <w:r w:rsidR="00732F96">
        <w:fldChar w:fldCharType="begin"/>
      </w:r>
      <w:r w:rsidR="00732F96">
        <w:instrText xml:space="preserve"> REF _Ref1140626 \r \h </w:instrText>
      </w:r>
      <w:r w:rsidR="00732F96">
        <w:fldChar w:fldCharType="separate"/>
      </w:r>
      <w:r w:rsidR="00732F96">
        <w:t>[6]</w:t>
      </w:r>
      <w:r w:rsidR="00732F96">
        <w:fldChar w:fldCharType="end"/>
      </w:r>
      <w:r w:rsidR="00732F96">
        <w:t>-</w:t>
      </w:r>
      <w:r w:rsidR="00732F96">
        <w:fldChar w:fldCharType="begin"/>
      </w:r>
      <w:r w:rsidR="00732F96">
        <w:instrText xml:space="preserve"> REF _Ref1140629 \r \h </w:instrText>
      </w:r>
      <w:r w:rsidR="00732F96">
        <w:fldChar w:fldCharType="separate"/>
      </w:r>
      <w:r w:rsidR="00732F96">
        <w:t>[8]</w:t>
      </w:r>
      <w:r w:rsidR="00732F96">
        <w:fldChar w:fldCharType="end"/>
      </w:r>
      <w:r>
        <w:t xml:space="preserve">. </w:t>
      </w:r>
    </w:p>
    <w:p w:rsidR="00732F96" w:rsidRDefault="00732F96" w:rsidP="00784A4D">
      <w:pPr>
        <w:jc w:val="both"/>
      </w:pPr>
    </w:p>
    <w:p w:rsidR="00784A4D" w:rsidRDefault="00784A4D" w:rsidP="00784A4D">
      <w:pPr>
        <w:jc w:val="both"/>
      </w:pPr>
      <w:r>
        <w:t xml:space="preserve">The BLER performance of the proposed </w:t>
      </w:r>
      <w:r w:rsidR="00773E06">
        <w:t xml:space="preserve">length-6 CGS </w:t>
      </w:r>
      <w:r>
        <w:t>sequences are shown in Appendix A. It can be seen that all sequences perform close to frequency domain Rel-15 NR CGS sequences even under frequency selective channels.</w:t>
      </w:r>
    </w:p>
    <w:p w:rsidR="00784A4D" w:rsidRDefault="00784A4D" w:rsidP="00163732">
      <w:pPr>
        <w:rPr>
          <w:b/>
          <w:i/>
        </w:rPr>
      </w:pPr>
      <w:bookmarkStart w:id="8" w:name="_GoBack"/>
      <w:bookmarkEnd w:id="8"/>
    </w:p>
    <w:p w:rsidR="00163732" w:rsidRPr="00163732" w:rsidRDefault="00163732" w:rsidP="00163732">
      <w:pPr>
        <w:rPr>
          <w:b/>
          <w:i/>
        </w:rPr>
      </w:pPr>
      <w:r w:rsidRPr="00163732">
        <w:rPr>
          <w:b/>
          <w:i/>
        </w:rPr>
        <w:t>Proposal 1:</w:t>
      </w:r>
      <w:r w:rsidRPr="00163732">
        <w:rPr>
          <w:b/>
        </w:rPr>
        <w:t xml:space="preserve"> </w:t>
      </w:r>
    </w:p>
    <w:p w:rsidR="00A40A64" w:rsidRDefault="00784A4D" w:rsidP="00A40A64">
      <w:pPr>
        <w:pStyle w:val="ListParagraph"/>
        <w:numPr>
          <w:ilvl w:val="0"/>
          <w:numId w:val="23"/>
        </w:numPr>
        <w:rPr>
          <w:i/>
        </w:rPr>
      </w:pPr>
      <w:r>
        <w:rPr>
          <w:i/>
        </w:rPr>
        <w:t>T</w:t>
      </w:r>
      <w:r w:rsidR="00A40A64" w:rsidRPr="00A40A64">
        <w:rPr>
          <w:i/>
        </w:rPr>
        <w:t xml:space="preserve">he CGS Sequences proposed in Tables 1 </w:t>
      </w:r>
      <w:r>
        <w:rPr>
          <w:i/>
        </w:rPr>
        <w:t xml:space="preserve">can be used as DMRS sequence </w:t>
      </w:r>
      <w:r w:rsidR="00C92116">
        <w:rPr>
          <w:i/>
        </w:rPr>
        <w:t xml:space="preserve">with NR Type 1 DMRS mapping </w:t>
      </w:r>
      <w:r w:rsidR="00A40A64" w:rsidRPr="00A40A64">
        <w:rPr>
          <w:i/>
        </w:rPr>
        <w:t xml:space="preserve">for </w:t>
      </w:r>
      <w:r w:rsidR="00A40A64" w:rsidRPr="00A40A64">
        <w:rPr>
          <w:position w:val="-6"/>
        </w:rPr>
        <w:object w:dxaOrig="1320" w:dyaOrig="279">
          <v:shape id="_x0000_i1040" type="#_x0000_t75" style="width:58.9pt;height:12.6pt" o:ole="">
            <v:imagedata r:id="rId48" o:title=""/>
          </v:shape>
          <o:OLEObject Type="Embed" ProgID="Equation.DSMT4" ShapeID="_x0000_i1040" DrawAspect="Content" ObjectID="_1611768555" r:id="rId49"/>
        </w:object>
      </w:r>
      <w:r w:rsidR="00A40A64" w:rsidRPr="00A40A64">
        <w:rPr>
          <w:i/>
        </w:rPr>
        <w:t>modulated DFT-S-OFDM based PUSCH</w:t>
      </w:r>
      <w:r w:rsidR="00B72861">
        <w:rPr>
          <w:i/>
        </w:rPr>
        <w:t xml:space="preserve"> for 1</w:t>
      </w:r>
      <w:r w:rsidR="00B27F7D">
        <w:rPr>
          <w:i/>
        </w:rPr>
        <w:t xml:space="preserve"> PRB resource allocation</w:t>
      </w:r>
      <w:r w:rsidR="00337DC5">
        <w:rPr>
          <w:i/>
        </w:rPr>
        <w:t xml:space="preserve"> with single symbol DMRS configuration</w:t>
      </w:r>
      <w:r w:rsidR="00A40A64" w:rsidRPr="00A40A64">
        <w:rPr>
          <w:i/>
        </w:rPr>
        <w:t>.</w:t>
      </w:r>
    </w:p>
    <w:p w:rsidR="00163732" w:rsidRDefault="00163732" w:rsidP="00A40A64">
      <w:pPr>
        <w:jc w:val="both"/>
      </w:pPr>
    </w:p>
    <w:p w:rsidR="00337DC5" w:rsidRDefault="00A80B0D" w:rsidP="00337DC5">
      <w:pPr>
        <w:pStyle w:val="Heading4"/>
      </w:pPr>
      <w:r>
        <w:t xml:space="preserve">Time-Domain Complementary </w:t>
      </w:r>
      <w:r w:rsidR="00337DC5">
        <w:t xml:space="preserve">CGS Sequence </w:t>
      </w:r>
      <w:r>
        <w:t>Design</w:t>
      </w:r>
    </w:p>
    <w:p w:rsidR="00337DC5" w:rsidRDefault="00B85544" w:rsidP="00275AA4">
      <w:pPr>
        <w:spacing w:before="240"/>
        <w:jc w:val="both"/>
        <w:rPr>
          <w:rFonts w:eastAsia="Times New Roman"/>
          <w:color w:val="000000" w:themeColor="text1"/>
        </w:rPr>
      </w:pPr>
      <w:r>
        <w:t>In this section</w:t>
      </w:r>
      <w:r w:rsidR="00337DC5">
        <w:t xml:space="preserve">, we propose the concept of </w:t>
      </w:r>
      <w:r w:rsidR="00337DC5" w:rsidRPr="00337DC5">
        <w:rPr>
          <w:b/>
          <w:i/>
        </w:rPr>
        <w:t>C</w:t>
      </w:r>
      <w:r w:rsidR="00337DC5">
        <w:rPr>
          <w:b/>
          <w:i/>
        </w:rPr>
        <w:t xml:space="preserve">omplementary Sequences. </w:t>
      </w:r>
      <w:r w:rsidR="00337DC5" w:rsidRPr="00337DC5">
        <w:t>In thi</w:t>
      </w:r>
      <w:r w:rsidR="00337DC5">
        <w:t>s case,</w:t>
      </w:r>
      <w:r>
        <w:t xml:space="preserve"> for</w:t>
      </w:r>
      <w:r w:rsidR="00337DC5">
        <w:t xml:space="preserve"> </w:t>
      </w:r>
      <w:r w:rsidR="00337DC5" w:rsidRPr="00C6242C">
        <w:rPr>
          <w:rFonts w:eastAsia="Times New Roman"/>
          <w:color w:val="000000" w:themeColor="text1"/>
        </w:rPr>
        <w:t>DMRS occupying two adjacent</w:t>
      </w:r>
      <w:r>
        <w:rPr>
          <w:rFonts w:eastAsia="Times New Roman"/>
          <w:color w:val="000000" w:themeColor="text1"/>
        </w:rPr>
        <w:t xml:space="preserve"> time-domain</w:t>
      </w:r>
      <w:r w:rsidR="00337DC5" w:rsidRPr="00C6242C">
        <w:rPr>
          <w:rFonts w:eastAsia="Times New Roman"/>
          <w:color w:val="000000" w:themeColor="text1"/>
        </w:rPr>
        <w:t xml:space="preserve"> symbols or </w:t>
      </w:r>
      <w:r>
        <w:rPr>
          <w:rFonts w:eastAsia="Times New Roman"/>
          <w:color w:val="000000" w:themeColor="text1"/>
        </w:rPr>
        <w:t xml:space="preserve">single-symbol </w:t>
      </w:r>
      <w:r w:rsidR="00337DC5" w:rsidRPr="00C6242C">
        <w:rPr>
          <w:rFonts w:eastAsia="Times New Roman"/>
          <w:color w:val="000000" w:themeColor="text1"/>
        </w:rPr>
        <w:t>DM-RS configuration</w:t>
      </w:r>
      <w:r>
        <w:rPr>
          <w:rFonts w:eastAsia="Times New Roman"/>
          <w:color w:val="000000" w:themeColor="text1"/>
        </w:rPr>
        <w:t>s</w:t>
      </w:r>
      <w:r w:rsidR="00337DC5" w:rsidRPr="00C6242C">
        <w:rPr>
          <w:rFonts w:eastAsia="Times New Roman"/>
          <w:color w:val="000000" w:themeColor="text1"/>
        </w:rPr>
        <w:t xml:space="preserve"> with two or more symbols, complementary sequences can be used</w:t>
      </w:r>
      <w:r w:rsidR="00337DC5">
        <w:rPr>
          <w:rFonts w:eastAsia="Times New Roman"/>
          <w:color w:val="000000" w:themeColor="text1"/>
        </w:rPr>
        <w:t xml:space="preserve"> in each symbol</w:t>
      </w:r>
      <w:r w:rsidR="00337DC5" w:rsidRPr="00C6242C">
        <w:rPr>
          <w:rFonts w:eastAsia="Times New Roman"/>
          <w:color w:val="000000" w:themeColor="text1"/>
        </w:rPr>
        <w:t xml:space="preserve">. </w:t>
      </w:r>
      <w:r w:rsidR="00337DC5">
        <w:rPr>
          <w:rFonts w:eastAsia="Times New Roman"/>
          <w:color w:val="000000" w:themeColor="text1"/>
        </w:rPr>
        <w:t>The complimentary DM-RS signal</w:t>
      </w:r>
      <w:r w:rsidR="00337DC5" w:rsidRPr="00C6242C">
        <w:rPr>
          <w:rFonts w:eastAsia="Times New Roman"/>
          <w:color w:val="000000" w:themeColor="text1"/>
        </w:rPr>
        <w:t xml:space="preserve"> can be defined to have sum of auto-correlation function close the delta function. For example for two sequence </w:t>
      </w:r>
      <w:r w:rsidR="00337DC5" w:rsidRPr="00337DC5">
        <w:rPr>
          <w:rFonts w:eastAsia="Times New Roman"/>
          <w:i/>
          <w:color w:val="000000" w:themeColor="text1"/>
        </w:rPr>
        <w:t>d</w:t>
      </w:r>
      <w:r w:rsidR="00337DC5" w:rsidRPr="00337DC5">
        <w:rPr>
          <w:rFonts w:eastAsia="Times New Roman"/>
          <w:i/>
          <w:color w:val="000000" w:themeColor="text1"/>
          <w:vertAlign w:val="subscript"/>
        </w:rPr>
        <w:t>a</w:t>
      </w:r>
      <w:r w:rsidR="00337DC5" w:rsidRPr="00C6242C">
        <w:rPr>
          <w:rFonts w:eastAsia="Times New Roman"/>
          <w:color w:val="000000" w:themeColor="text1"/>
        </w:rPr>
        <w:t xml:space="preserve"> and </w:t>
      </w:r>
      <w:proofErr w:type="spellStart"/>
      <w:r w:rsidR="00337DC5" w:rsidRPr="00337DC5">
        <w:rPr>
          <w:rFonts w:eastAsia="Times New Roman"/>
          <w:i/>
          <w:color w:val="000000" w:themeColor="text1"/>
        </w:rPr>
        <w:t>d</w:t>
      </w:r>
      <w:r w:rsidR="00337DC5" w:rsidRPr="00337DC5">
        <w:rPr>
          <w:rFonts w:eastAsia="Times New Roman"/>
          <w:i/>
          <w:color w:val="000000" w:themeColor="text1"/>
          <w:vertAlign w:val="subscript"/>
        </w:rPr>
        <w:t>b</w:t>
      </w:r>
      <w:proofErr w:type="spellEnd"/>
      <w:r w:rsidR="00337DC5" w:rsidRPr="00C6242C">
        <w:rPr>
          <w:rFonts w:eastAsia="Times New Roman"/>
          <w:color w:val="000000" w:themeColor="text1"/>
        </w:rPr>
        <w:t xml:space="preserve"> the sum of auto-correlation function </w:t>
      </w:r>
      <w:r w:rsidR="00337DC5">
        <w:rPr>
          <w:rFonts w:eastAsia="Times New Roman"/>
          <w:color w:val="000000" w:themeColor="text1"/>
        </w:rPr>
        <w:t>can be defined as follows</w:t>
      </w:r>
    </w:p>
    <w:p w:rsidR="00747C20" w:rsidRDefault="00747C20" w:rsidP="005A37FA">
      <w:pPr>
        <w:spacing w:before="240" w:after="240"/>
        <w:jc w:val="center"/>
        <w:rPr>
          <w:rFonts w:eastAsia="Times New Roman"/>
          <w:color w:val="000000" w:themeColor="text1"/>
        </w:rPr>
      </w:pPr>
      <w:r w:rsidRPr="00337DC5">
        <w:rPr>
          <w:rFonts w:eastAsia="Times New Roman"/>
          <w:color w:val="000000" w:themeColor="text1"/>
          <w:position w:val="-14"/>
        </w:rPr>
        <w:object w:dxaOrig="2200" w:dyaOrig="380">
          <v:shape id="_x0000_i1041" type="#_x0000_t75" style="width:110.35pt;height:18.7pt" o:ole="">
            <v:imagedata r:id="rId50" o:title=""/>
          </v:shape>
          <o:OLEObject Type="Embed" ProgID="Equation.DSMT4" ShapeID="_x0000_i1041" DrawAspect="Content" ObjectID="_1611768556" r:id="rId51"/>
        </w:object>
      </w:r>
      <w:r>
        <w:rPr>
          <w:rFonts w:eastAsia="Times New Roman"/>
          <w:color w:val="000000" w:themeColor="text1"/>
        </w:rPr>
        <w:t>.</w:t>
      </w:r>
    </w:p>
    <w:p w:rsidR="00747C20" w:rsidRDefault="00747C20" w:rsidP="00166034">
      <w:pPr>
        <w:jc w:val="both"/>
        <w:rPr>
          <w:rFonts w:eastAsia="Times New Roman"/>
          <w:color w:val="000000" w:themeColor="text1"/>
        </w:rPr>
      </w:pPr>
      <w:r>
        <w:rPr>
          <w:rFonts w:eastAsia="Times New Roman"/>
          <w:color w:val="000000" w:themeColor="text1"/>
        </w:rPr>
        <w:t xml:space="preserve">With this definition, the complementary sequences can be chosen such that the combined autocorrelation can be close to perfect autocorrelation or can be relaxed to have almost perfect autocorrelation as defined in Section </w:t>
      </w:r>
      <w:r>
        <w:rPr>
          <w:rFonts w:eastAsia="Times New Roman"/>
          <w:color w:val="000000" w:themeColor="text1"/>
        </w:rPr>
        <w:fldChar w:fldCharType="begin"/>
      </w:r>
      <w:r>
        <w:rPr>
          <w:rFonts w:eastAsia="Times New Roman"/>
          <w:color w:val="000000" w:themeColor="text1"/>
        </w:rPr>
        <w:instrText xml:space="preserve"> REF _Ref534996790 \r \h </w:instrText>
      </w:r>
      <w:r>
        <w:rPr>
          <w:rFonts w:eastAsia="Times New Roman"/>
          <w:color w:val="000000" w:themeColor="text1"/>
        </w:rPr>
      </w:r>
      <w:r>
        <w:rPr>
          <w:rFonts w:eastAsia="Times New Roman"/>
          <w:color w:val="000000" w:themeColor="text1"/>
        </w:rPr>
        <w:fldChar w:fldCharType="separate"/>
      </w:r>
      <w:r w:rsidR="001C1619">
        <w:rPr>
          <w:rFonts w:eastAsia="Times New Roman"/>
          <w:color w:val="000000" w:themeColor="text1"/>
        </w:rPr>
        <w:t>2.1.1.1</w:t>
      </w:r>
      <w:r>
        <w:rPr>
          <w:rFonts w:eastAsia="Times New Roman"/>
          <w:color w:val="000000" w:themeColor="text1"/>
        </w:rPr>
        <w:fldChar w:fldCharType="end"/>
      </w:r>
      <w:r>
        <w:rPr>
          <w:rFonts w:eastAsia="Times New Roman"/>
          <w:color w:val="000000" w:themeColor="text1"/>
        </w:rPr>
        <w:t>. An example of such sequence allocation is shown in the following figure</w:t>
      </w:r>
      <w:r w:rsidR="00B85544">
        <w:rPr>
          <w:rFonts w:eastAsia="Times New Roman"/>
          <w:color w:val="000000" w:themeColor="text1"/>
        </w:rPr>
        <w:t xml:space="preserve"> for both single and double symbol DMRS</w:t>
      </w:r>
      <w:r>
        <w:rPr>
          <w:rFonts w:eastAsia="Times New Roman"/>
          <w:color w:val="000000" w:themeColor="text1"/>
        </w:rPr>
        <w:t>.</w:t>
      </w:r>
    </w:p>
    <w:p w:rsidR="00747C20" w:rsidRDefault="00747C20" w:rsidP="00747C20">
      <w:pPr>
        <w:rPr>
          <w:rFonts w:eastAsia="Times New Roman"/>
          <w:color w:val="000000" w:themeColor="text1"/>
        </w:rPr>
      </w:pPr>
    </w:p>
    <w:p w:rsidR="00747C20" w:rsidRDefault="00B85544" w:rsidP="00747C20">
      <w:pPr>
        <w:keepNext/>
        <w:jc w:val="center"/>
      </w:pPr>
      <w:r>
        <w:object w:dxaOrig="7305" w:dyaOrig="4365">
          <v:shape id="_x0000_i1067" type="#_x0000_t75" style="width:365.15pt;height:218.35pt" o:ole="">
            <v:imagedata r:id="rId52" o:title=""/>
          </v:shape>
          <o:OLEObject Type="Embed" ProgID="Visio.Drawing.15" ShapeID="_x0000_i1067" DrawAspect="Content" ObjectID="_1611768557" r:id="rId53"/>
        </w:object>
      </w:r>
    </w:p>
    <w:p w:rsidR="00747C20" w:rsidRDefault="00747C20" w:rsidP="00747C20">
      <w:pPr>
        <w:keepNext/>
        <w:jc w:val="center"/>
      </w:pPr>
    </w:p>
    <w:p w:rsidR="00163732" w:rsidRPr="00747C20" w:rsidRDefault="00747C20" w:rsidP="00747C20">
      <w:pPr>
        <w:pStyle w:val="Caption"/>
        <w:jc w:val="center"/>
        <w:rPr>
          <w:rFonts w:eastAsia="Times New Roman"/>
          <w:i w:val="0"/>
          <w:color w:val="auto"/>
        </w:rPr>
      </w:pPr>
      <w:r w:rsidRPr="00747C20">
        <w:rPr>
          <w:i w:val="0"/>
          <w:color w:val="auto"/>
        </w:rPr>
        <w:t xml:space="preserve">Figure </w:t>
      </w:r>
      <w:r w:rsidRPr="00747C20">
        <w:rPr>
          <w:i w:val="0"/>
          <w:color w:val="auto"/>
        </w:rPr>
        <w:fldChar w:fldCharType="begin"/>
      </w:r>
      <w:r w:rsidRPr="00747C20">
        <w:rPr>
          <w:i w:val="0"/>
          <w:color w:val="auto"/>
        </w:rPr>
        <w:instrText xml:space="preserve"> SEQ Figure \* ARABIC </w:instrText>
      </w:r>
      <w:r w:rsidRPr="00747C20">
        <w:rPr>
          <w:i w:val="0"/>
          <w:color w:val="auto"/>
        </w:rPr>
        <w:fldChar w:fldCharType="separate"/>
      </w:r>
      <w:r w:rsidR="0020787C">
        <w:rPr>
          <w:i w:val="0"/>
          <w:noProof/>
          <w:color w:val="auto"/>
        </w:rPr>
        <w:t>5</w:t>
      </w:r>
      <w:r w:rsidRPr="00747C20">
        <w:rPr>
          <w:i w:val="0"/>
          <w:color w:val="auto"/>
        </w:rPr>
        <w:fldChar w:fldCharType="end"/>
      </w:r>
      <w:r w:rsidRPr="00747C20">
        <w:rPr>
          <w:i w:val="0"/>
          <w:color w:val="auto"/>
        </w:rPr>
        <w:t>: Time-</w:t>
      </w:r>
      <w:r w:rsidRPr="00747C20">
        <w:rPr>
          <w:i w:val="0"/>
          <w:noProof/>
          <w:color w:val="auto"/>
        </w:rPr>
        <w:t>Domain Complementary DMRS Sequences</w:t>
      </w:r>
      <w:r>
        <w:rPr>
          <w:i w:val="0"/>
          <w:noProof/>
          <w:color w:val="auto"/>
        </w:rPr>
        <w:t>.</w:t>
      </w:r>
    </w:p>
    <w:p w:rsidR="004F0229" w:rsidRDefault="00166034" w:rsidP="00A40A64">
      <w:pPr>
        <w:jc w:val="both"/>
      </w:pPr>
      <w:r>
        <w:t xml:space="preserve">The major advantage of this design is that for even when individual CGS </w:t>
      </w:r>
      <w:proofErr w:type="gramStart"/>
      <w:r w:rsidRPr="00166034">
        <w:rPr>
          <w:i/>
        </w:rPr>
        <w:t>d</w:t>
      </w:r>
      <w:r w:rsidRPr="00166034">
        <w:rPr>
          <w:i/>
          <w:vertAlign w:val="subscript"/>
        </w:rPr>
        <w:t>a</w:t>
      </w:r>
      <w:r>
        <w:rPr>
          <w:i/>
        </w:rPr>
        <w:t>(</w:t>
      </w:r>
      <w:proofErr w:type="gramEnd"/>
      <w:r>
        <w:rPr>
          <w:i/>
        </w:rPr>
        <w:t xml:space="preserve">i) </w:t>
      </w:r>
      <w:r>
        <w:t xml:space="preserve">or </w:t>
      </w:r>
      <w:proofErr w:type="spellStart"/>
      <w:r w:rsidRPr="00166034">
        <w:rPr>
          <w:i/>
        </w:rPr>
        <w:t>d</w:t>
      </w:r>
      <w:r>
        <w:rPr>
          <w:i/>
          <w:vertAlign w:val="subscript"/>
        </w:rPr>
        <w:t>b</w:t>
      </w:r>
      <w:proofErr w:type="spellEnd"/>
      <w:r>
        <w:rPr>
          <w:i/>
        </w:rPr>
        <w:t xml:space="preserve">(i) </w:t>
      </w:r>
      <w:r>
        <w:t xml:space="preserve">do not have perfect autocorrelation or frequency flatness, the use of complementary sequences can ensure that the combined autocorrelation is perfect or almost perfect. </w:t>
      </w:r>
      <w:r w:rsidR="004F0229">
        <w:t>The BLER performance of complementary sequences as opposed using random sequence pairs by utilizing group hopping is shown in the following.</w:t>
      </w:r>
    </w:p>
    <w:p w:rsidR="004F0229" w:rsidRDefault="004F0229" w:rsidP="00A40A64">
      <w:pPr>
        <w:jc w:val="both"/>
      </w:pPr>
    </w:p>
    <w:p w:rsidR="004F0229" w:rsidRDefault="004F0229" w:rsidP="004F0229">
      <w:pPr>
        <w:keepNext/>
        <w:jc w:val="center"/>
      </w:pPr>
      <w:r w:rsidRPr="004F0229">
        <w:rPr>
          <w:noProof/>
        </w:rPr>
        <w:drawing>
          <wp:inline distT="0" distB="0" distL="0" distR="0">
            <wp:extent cx="3745382" cy="29697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748942" cy="2972567"/>
                    </a:xfrm>
                    <a:prstGeom prst="rect">
                      <a:avLst/>
                    </a:prstGeom>
                    <a:noFill/>
                    <a:ln>
                      <a:noFill/>
                    </a:ln>
                  </pic:spPr>
                </pic:pic>
              </a:graphicData>
            </a:graphic>
          </wp:inline>
        </w:drawing>
      </w:r>
    </w:p>
    <w:p w:rsidR="004F0229" w:rsidRDefault="004F0229" w:rsidP="004F0229">
      <w:pPr>
        <w:pStyle w:val="Caption"/>
        <w:jc w:val="center"/>
        <w:rPr>
          <w:i w:val="0"/>
          <w:color w:val="auto"/>
        </w:rPr>
      </w:pPr>
      <w:r w:rsidRPr="004F0229">
        <w:rPr>
          <w:i w:val="0"/>
          <w:color w:val="auto"/>
        </w:rPr>
        <w:t xml:space="preserve">Figure </w:t>
      </w:r>
      <w:r w:rsidRPr="004F0229">
        <w:rPr>
          <w:i w:val="0"/>
          <w:color w:val="auto"/>
        </w:rPr>
        <w:fldChar w:fldCharType="begin"/>
      </w:r>
      <w:r w:rsidRPr="004F0229">
        <w:rPr>
          <w:i w:val="0"/>
          <w:color w:val="auto"/>
        </w:rPr>
        <w:instrText xml:space="preserve"> SEQ Figure \* ARABIC </w:instrText>
      </w:r>
      <w:r w:rsidRPr="004F0229">
        <w:rPr>
          <w:i w:val="0"/>
          <w:color w:val="auto"/>
        </w:rPr>
        <w:fldChar w:fldCharType="separate"/>
      </w:r>
      <w:r w:rsidR="0020787C">
        <w:rPr>
          <w:i w:val="0"/>
          <w:noProof/>
          <w:color w:val="auto"/>
        </w:rPr>
        <w:t>6</w:t>
      </w:r>
      <w:r w:rsidRPr="004F0229">
        <w:rPr>
          <w:i w:val="0"/>
          <w:color w:val="auto"/>
        </w:rPr>
        <w:fldChar w:fldCharType="end"/>
      </w:r>
      <w:r w:rsidRPr="004F0229">
        <w:rPr>
          <w:i w:val="0"/>
          <w:color w:val="auto"/>
        </w:rPr>
        <w:t>: Complementary CGS for 2 symbol FL DMRS with 1 PRB Allocation. A gain of about 1dB SNR is observed.</w:t>
      </w:r>
    </w:p>
    <w:p w:rsidR="00C30F67" w:rsidRPr="00C30F67" w:rsidRDefault="00C30F67" w:rsidP="00C30F67"/>
    <w:p w:rsidR="004F0229" w:rsidRDefault="004F0229" w:rsidP="00A40A64">
      <w:pPr>
        <w:jc w:val="both"/>
      </w:pPr>
    </w:p>
    <w:p w:rsidR="00C30F67" w:rsidRDefault="00C30F67" w:rsidP="00A40A64">
      <w:pPr>
        <w:jc w:val="both"/>
      </w:pPr>
    </w:p>
    <w:p w:rsidR="00C30F67" w:rsidRDefault="00C30F67" w:rsidP="00A40A64">
      <w:pPr>
        <w:jc w:val="both"/>
      </w:pPr>
    </w:p>
    <w:p w:rsidR="00C30F67" w:rsidRDefault="00C30F67" w:rsidP="00A40A64">
      <w:pPr>
        <w:jc w:val="both"/>
      </w:pPr>
    </w:p>
    <w:p w:rsidR="00C30F67" w:rsidRDefault="00C30F67" w:rsidP="00A40A64">
      <w:pPr>
        <w:jc w:val="both"/>
      </w:pPr>
    </w:p>
    <w:p w:rsidR="00C30F67" w:rsidRDefault="00C30F67" w:rsidP="00A40A64">
      <w:pPr>
        <w:jc w:val="both"/>
      </w:pPr>
    </w:p>
    <w:p w:rsidR="00C30F67" w:rsidRDefault="00C30F67" w:rsidP="00A40A64">
      <w:pPr>
        <w:jc w:val="both"/>
      </w:pPr>
    </w:p>
    <w:p w:rsidR="0020787C" w:rsidRDefault="00C30F67" w:rsidP="0020787C">
      <w:pPr>
        <w:keepNext/>
        <w:jc w:val="center"/>
      </w:pPr>
      <w:r w:rsidRPr="00C30F67">
        <w:rPr>
          <w:noProof/>
        </w:rPr>
        <w:lastRenderedPageBreak/>
        <w:drawing>
          <wp:inline distT="0" distB="0" distL="0" distR="0">
            <wp:extent cx="3067701" cy="27285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rotWithShape="1">
                    <a:blip r:embed="rId55">
                      <a:extLst>
                        <a:ext uri="{28A0092B-C50C-407E-A947-70E740481C1C}">
                          <a14:useLocalDpi xmlns:a14="http://schemas.microsoft.com/office/drawing/2010/main" val="0"/>
                        </a:ext>
                      </a:extLst>
                    </a:blip>
                    <a:srcRect l="4885" r="7912" b="2179"/>
                    <a:stretch/>
                  </pic:blipFill>
                  <pic:spPr bwMode="auto">
                    <a:xfrm>
                      <a:off x="0" y="0"/>
                      <a:ext cx="3070567" cy="2731120"/>
                    </a:xfrm>
                    <a:prstGeom prst="rect">
                      <a:avLst/>
                    </a:prstGeom>
                    <a:noFill/>
                    <a:ln>
                      <a:noFill/>
                    </a:ln>
                    <a:extLst>
                      <a:ext uri="{53640926-AAD7-44D8-BBD7-CCE9431645EC}">
                        <a14:shadowObscured xmlns:a14="http://schemas.microsoft.com/office/drawing/2010/main"/>
                      </a:ext>
                    </a:extLst>
                  </pic:spPr>
                </pic:pic>
              </a:graphicData>
            </a:graphic>
          </wp:inline>
        </w:drawing>
      </w:r>
      <w:r w:rsidRPr="00C30F67">
        <w:rPr>
          <w:noProof/>
        </w:rPr>
        <w:drawing>
          <wp:inline distT="0" distB="0" distL="0" distR="0">
            <wp:extent cx="3035685" cy="27279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rotWithShape="1">
                    <a:blip r:embed="rId56">
                      <a:extLst>
                        <a:ext uri="{28A0092B-C50C-407E-A947-70E740481C1C}">
                          <a14:useLocalDpi xmlns:a14="http://schemas.microsoft.com/office/drawing/2010/main" val="0"/>
                        </a:ext>
                      </a:extLst>
                    </a:blip>
                    <a:srcRect l="5116" r="8711" b="2338"/>
                    <a:stretch/>
                  </pic:blipFill>
                  <pic:spPr bwMode="auto">
                    <a:xfrm>
                      <a:off x="0" y="0"/>
                      <a:ext cx="3048582" cy="2739549"/>
                    </a:xfrm>
                    <a:prstGeom prst="rect">
                      <a:avLst/>
                    </a:prstGeom>
                    <a:noFill/>
                    <a:ln>
                      <a:noFill/>
                    </a:ln>
                    <a:extLst>
                      <a:ext uri="{53640926-AAD7-44D8-BBD7-CCE9431645EC}">
                        <a14:shadowObscured xmlns:a14="http://schemas.microsoft.com/office/drawing/2010/main"/>
                      </a:ext>
                    </a:extLst>
                  </pic:spPr>
                </pic:pic>
              </a:graphicData>
            </a:graphic>
          </wp:inline>
        </w:drawing>
      </w:r>
    </w:p>
    <w:p w:rsidR="00C30F67" w:rsidRPr="0020787C" w:rsidRDefault="0020787C" w:rsidP="0020787C">
      <w:pPr>
        <w:pStyle w:val="Caption"/>
        <w:jc w:val="center"/>
        <w:rPr>
          <w:i w:val="0"/>
          <w:color w:val="auto"/>
        </w:rPr>
      </w:pPr>
      <w:r w:rsidRPr="0020787C">
        <w:rPr>
          <w:i w:val="0"/>
          <w:color w:val="auto"/>
        </w:rPr>
        <w:t xml:space="preserve">Figure </w:t>
      </w:r>
      <w:r w:rsidRPr="0020787C">
        <w:rPr>
          <w:i w:val="0"/>
          <w:color w:val="auto"/>
        </w:rPr>
        <w:fldChar w:fldCharType="begin"/>
      </w:r>
      <w:r w:rsidRPr="0020787C">
        <w:rPr>
          <w:i w:val="0"/>
          <w:color w:val="auto"/>
        </w:rPr>
        <w:instrText xml:space="preserve"> SEQ Figure \* ARABIC </w:instrText>
      </w:r>
      <w:r w:rsidRPr="0020787C">
        <w:rPr>
          <w:i w:val="0"/>
          <w:color w:val="auto"/>
        </w:rPr>
        <w:fldChar w:fldCharType="separate"/>
      </w:r>
      <w:r w:rsidRPr="0020787C">
        <w:rPr>
          <w:i w:val="0"/>
          <w:noProof/>
          <w:color w:val="auto"/>
        </w:rPr>
        <w:t>7</w:t>
      </w:r>
      <w:r w:rsidRPr="0020787C">
        <w:rPr>
          <w:i w:val="0"/>
          <w:color w:val="auto"/>
        </w:rPr>
        <w:fldChar w:fldCharType="end"/>
      </w:r>
      <w:r w:rsidRPr="0020787C">
        <w:rPr>
          <w:i w:val="0"/>
          <w:color w:val="auto"/>
        </w:rPr>
        <w:t>: Complementary CGS sequences for 1 symbol front-loaded and 1 additional DMRS</w:t>
      </w:r>
      <w:r w:rsidRPr="0020787C">
        <w:rPr>
          <w:i w:val="0"/>
          <w:noProof/>
          <w:color w:val="auto"/>
        </w:rPr>
        <w:t>. It can be seen that for 2 PRB allocation a gain of 1dB and for 3PRB allocation a gain of 0.5 dB is observed compared to group hopping with random CGS.</w:t>
      </w:r>
    </w:p>
    <w:p w:rsidR="00C30F67" w:rsidRDefault="00C30F67" w:rsidP="00A40A64">
      <w:pPr>
        <w:jc w:val="both"/>
      </w:pPr>
    </w:p>
    <w:p w:rsidR="0020787C" w:rsidRDefault="0020787C" w:rsidP="00A40A64">
      <w:pPr>
        <w:jc w:val="both"/>
      </w:pPr>
      <w:r>
        <w:t xml:space="preserve">From RAN4 studies on MPR vs Link Loss gains for </w:t>
      </w:r>
      <m:oMath>
        <m:r>
          <w:rPr>
            <w:rFonts w:ascii="Cambria Math" w:hAnsi="Cambria Math"/>
          </w:rPr>
          <m:t>π</m:t>
        </m:r>
      </m:oMath>
      <w:r>
        <w:t xml:space="preserve">/2-BPSK modulation using pulse shaping </w:t>
      </w:r>
      <w:r>
        <w:fldChar w:fldCharType="begin"/>
      </w:r>
      <w:r>
        <w:instrText xml:space="preserve"> REF _Ref1150892 \r \h </w:instrText>
      </w:r>
      <w:r>
        <w:fldChar w:fldCharType="separate"/>
      </w:r>
      <w:r>
        <w:t>[9]</w:t>
      </w:r>
      <w:r>
        <w:fldChar w:fldCharType="end"/>
      </w:r>
      <w:r>
        <w:t xml:space="preserve">, it can be seen that the MPR gain is extremely small i.e., 0.2 dB. Considering this, a gain of 0.5-1 dB SNR is very important for coverage limited cases and hence we advocate the use of proposed complementary sequences in adjacent (in time or in occurrence) time-domain symbols. The idea of group hopping can still be used for pairs of DMRS symbols using complementary sequences. In this case, the group-hopping can be identical for the symbols using complementary pairs. </w:t>
      </w:r>
    </w:p>
    <w:p w:rsidR="004F0229" w:rsidRDefault="004F0229" w:rsidP="00A40A64">
      <w:pPr>
        <w:jc w:val="both"/>
      </w:pPr>
    </w:p>
    <w:p w:rsidR="00337DC5" w:rsidRDefault="00166034" w:rsidP="00A40A64">
      <w:pPr>
        <w:jc w:val="both"/>
      </w:pPr>
      <w:r>
        <w:t xml:space="preserve">Based on </w:t>
      </w:r>
      <w:r w:rsidR="0020787C">
        <w:t xml:space="preserve">simulation results and the observations in </w:t>
      </w:r>
      <w:r w:rsidR="0020787C">
        <w:fldChar w:fldCharType="begin"/>
      </w:r>
      <w:r w:rsidR="0020787C">
        <w:instrText xml:space="preserve"> REF _Ref1150892 \r \h </w:instrText>
      </w:r>
      <w:r w:rsidR="0020787C">
        <w:fldChar w:fldCharType="separate"/>
      </w:r>
      <w:r w:rsidR="0020787C">
        <w:t>[9]</w:t>
      </w:r>
      <w:r w:rsidR="0020787C">
        <w:fldChar w:fldCharType="end"/>
      </w:r>
      <w:r>
        <w:t>, we propose a set of complementary CGS sequences corresponding to the CGS proposed for the 1 symbol case in Tables 1</w:t>
      </w:r>
      <w:r w:rsidR="0020787C">
        <w:t xml:space="preserve"> and the agreed longer sequences in </w:t>
      </w:r>
      <w:r w:rsidR="0020787C">
        <w:fldChar w:fldCharType="begin"/>
      </w:r>
      <w:r w:rsidR="0020787C">
        <w:instrText xml:space="preserve"> REF _Ref1135624 \r \h </w:instrText>
      </w:r>
      <w:r w:rsidR="0020787C">
        <w:fldChar w:fldCharType="separate"/>
      </w:r>
      <w:r w:rsidR="0020787C">
        <w:t>[5]</w:t>
      </w:r>
      <w:r w:rsidR="0020787C">
        <w:fldChar w:fldCharType="end"/>
      </w:r>
      <w:r>
        <w:t xml:space="preserve">. </w:t>
      </w:r>
    </w:p>
    <w:p w:rsidR="00166034" w:rsidRDefault="00166034" w:rsidP="00A40A64">
      <w:pPr>
        <w:jc w:val="both"/>
      </w:pPr>
    </w:p>
    <w:p w:rsidR="00166034" w:rsidRDefault="00166034" w:rsidP="00A40A64">
      <w:pPr>
        <w:jc w:val="both"/>
      </w:pPr>
      <w:r>
        <w:t xml:space="preserve">For length 6 CGS with </w:t>
      </w:r>
      <w:r w:rsidR="0020787C">
        <w:t>8-</w:t>
      </w:r>
      <w:r>
        <w:t>PSK modulation, the following complementar</w:t>
      </w:r>
      <w:r w:rsidR="00BD0343">
        <w:t>y CGS sequence set is proposed</w:t>
      </w:r>
    </w:p>
    <w:p w:rsidR="00166034" w:rsidRDefault="00BD0343" w:rsidP="00BD0343">
      <w:pPr>
        <w:jc w:val="center"/>
      </w:pPr>
      <w:r w:rsidRPr="00BD0343">
        <w:rPr>
          <w:position w:val="-12"/>
        </w:rPr>
        <w:object w:dxaOrig="2640" w:dyaOrig="380">
          <v:shape id="_x0000_i1068" type="#_x0000_t75" style="width:132.3pt;height:18.7pt" o:ole="">
            <v:imagedata r:id="rId57" o:title=""/>
          </v:shape>
          <o:OLEObject Type="Embed" ProgID="Equation.DSMT4" ShapeID="_x0000_i1068" DrawAspect="Content" ObjectID="_1611768558" r:id="rId58"/>
        </w:object>
      </w:r>
    </w:p>
    <w:p w:rsidR="00166034" w:rsidRPr="00275AA4" w:rsidRDefault="00275AA4" w:rsidP="00166034">
      <w:pPr>
        <w:pStyle w:val="Caption"/>
        <w:keepNext/>
        <w:jc w:val="center"/>
        <w:rPr>
          <w:color w:val="auto"/>
        </w:rPr>
      </w:pPr>
      <w:r w:rsidRPr="00275AA4">
        <w:rPr>
          <w:color w:val="auto"/>
        </w:rPr>
        <w:t xml:space="preserve">Table </w:t>
      </w:r>
      <w:r w:rsidR="008E1C2F">
        <w:rPr>
          <w:color w:val="auto"/>
        </w:rPr>
        <w:t>2</w:t>
      </w:r>
      <w:r w:rsidR="00166034" w:rsidRPr="00275AA4">
        <w:rPr>
          <w:color w:val="auto"/>
        </w:rPr>
        <w:t xml:space="preserve">: Length </w:t>
      </w:r>
      <w:r w:rsidR="0020787C">
        <w:rPr>
          <w:color w:val="auto"/>
        </w:rPr>
        <w:t xml:space="preserve">6 8-PSK </w:t>
      </w:r>
      <w:r w:rsidR="00166034" w:rsidRPr="00275AA4">
        <w:rPr>
          <w:color w:val="auto"/>
        </w:rPr>
        <w:t>complementary CGS Sequences</w:t>
      </w:r>
    </w:p>
    <w:tbl>
      <w:tblPr>
        <w:tblStyle w:val="TableGrid"/>
        <w:tblW w:w="0" w:type="auto"/>
        <w:jc w:val="center"/>
        <w:tblLook w:val="04A0" w:firstRow="1" w:lastRow="0" w:firstColumn="1" w:lastColumn="0" w:noHBand="0" w:noVBand="1"/>
      </w:tblPr>
      <w:tblGrid>
        <w:gridCol w:w="376"/>
        <w:gridCol w:w="2200"/>
        <w:gridCol w:w="2200"/>
      </w:tblGrid>
      <w:tr w:rsidR="00BD0343" w:rsidRPr="00275AA4" w:rsidTr="00275AA4">
        <w:trPr>
          <w:jc w:val="center"/>
        </w:trPr>
        <w:tc>
          <w:tcPr>
            <w:tcW w:w="0" w:type="auto"/>
            <w:vAlign w:val="center"/>
          </w:tcPr>
          <w:p w:rsidR="00BD0343" w:rsidRPr="00BD0343" w:rsidRDefault="00BD0343" w:rsidP="00BD0343">
            <w:pPr>
              <w:jc w:val="center"/>
            </w:pPr>
            <w:r w:rsidRPr="00BD0343">
              <w:rPr>
                <w:i/>
                <w:szCs w:val="16"/>
              </w:rPr>
              <w:t>u</w:t>
            </w:r>
          </w:p>
        </w:tc>
        <w:tc>
          <w:tcPr>
            <w:tcW w:w="0" w:type="auto"/>
            <w:vAlign w:val="center"/>
          </w:tcPr>
          <w:p w:rsidR="00BD0343" w:rsidRDefault="00BD0343" w:rsidP="00BD0343">
            <w:pPr>
              <w:jc w:val="center"/>
            </w:pPr>
            <w:r w:rsidRPr="00BD0343">
              <w:t xml:space="preserve">CGS: </w:t>
            </w:r>
          </w:p>
          <w:p w:rsidR="00BD0343" w:rsidRPr="00BD0343" w:rsidRDefault="00BD0343" w:rsidP="00BD0343">
            <w:pPr>
              <w:jc w:val="center"/>
            </w:pPr>
            <w:r w:rsidRPr="00BD0343">
              <w:rPr>
                <w:rFonts w:eastAsia="SimSun"/>
                <w:szCs w:val="22"/>
              </w:rPr>
              <w:object w:dxaOrig="1280" w:dyaOrig="320" w14:anchorId="64D5FACB">
                <v:shape id="_x0000_i1069" type="#_x0000_t75" style="width:64.05pt;height:15.9pt" o:ole="">
                  <v:imagedata r:id="rId59" o:title=""/>
                </v:shape>
                <o:OLEObject Type="Embed" ProgID="Equation.DSMT4" ShapeID="_x0000_i1069" DrawAspect="Content" ObjectID="_1611768559" r:id="rId60"/>
              </w:object>
            </w:r>
          </w:p>
        </w:tc>
        <w:tc>
          <w:tcPr>
            <w:tcW w:w="0" w:type="auto"/>
            <w:vAlign w:val="center"/>
          </w:tcPr>
          <w:p w:rsidR="00BD0343" w:rsidRDefault="00BD0343" w:rsidP="00BD0343">
            <w:pPr>
              <w:jc w:val="center"/>
            </w:pPr>
            <w:r w:rsidRPr="00BD0343">
              <w:t xml:space="preserve">Complementary CGS: </w:t>
            </w:r>
          </w:p>
          <w:p w:rsidR="00BD0343" w:rsidRPr="00BD0343" w:rsidRDefault="00BD0343" w:rsidP="00BD0343">
            <w:pPr>
              <w:jc w:val="center"/>
            </w:pPr>
            <w:r w:rsidRPr="00BD0343">
              <w:rPr>
                <w:rFonts w:eastAsia="SimSun"/>
                <w:position w:val="-10"/>
                <w:szCs w:val="22"/>
              </w:rPr>
              <w:object w:dxaOrig="1280" w:dyaOrig="320" w14:anchorId="00033530">
                <v:shape id="_x0000_i1070" type="#_x0000_t75" style="width:64.05pt;height:15.9pt" o:ole="">
                  <v:imagedata r:id="rId59" o:title=""/>
                </v:shape>
                <o:OLEObject Type="Embed" ProgID="Equation.DSMT4" ShapeID="_x0000_i1070" DrawAspect="Content" ObjectID="_1611768560" r:id="rId61"/>
              </w:objec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rPr>
              <w:t>0</w:t>
            </w:r>
          </w:p>
        </w:tc>
        <w:tc>
          <w:tcPr>
            <w:tcW w:w="0" w:type="auto"/>
            <w:vAlign w:val="center"/>
          </w:tcPr>
          <w:p w:rsidR="00BD0343" w:rsidRPr="00BD0343" w:rsidRDefault="00BD0343" w:rsidP="00BD0343">
            <w:pPr>
              <w:jc w:val="center"/>
              <w:rPr>
                <w:rFonts w:eastAsia="Times New Roman"/>
                <w:sz w:val="18"/>
                <w:szCs w:val="18"/>
              </w:rPr>
            </w:pPr>
            <w:r w:rsidRPr="00BD0343">
              <w:t>-7    -3    -7    -3    -7     5</w:t>
            </w:r>
          </w:p>
        </w:tc>
        <w:tc>
          <w:tcPr>
            <w:tcW w:w="0" w:type="auto"/>
            <w:vAlign w:val="center"/>
          </w:tcPr>
          <w:p w:rsidR="00BD0343" w:rsidRPr="00BD0343" w:rsidRDefault="00BD0343" w:rsidP="00BD0343">
            <w:pPr>
              <w:jc w:val="center"/>
              <w:rPr>
                <w:sz w:val="18"/>
                <w:szCs w:val="18"/>
              </w:rPr>
            </w:pPr>
            <w:r w:rsidRPr="00BD0343">
              <w:t>-7    -3    -7     5     1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w:t>
            </w:r>
          </w:p>
        </w:tc>
        <w:tc>
          <w:tcPr>
            <w:tcW w:w="0" w:type="auto"/>
            <w:vAlign w:val="center"/>
          </w:tcPr>
          <w:p w:rsidR="00BD0343" w:rsidRPr="00BD0343" w:rsidRDefault="00BD0343" w:rsidP="00BD0343">
            <w:pPr>
              <w:jc w:val="center"/>
              <w:rPr>
                <w:rFonts w:eastAsia="Times New Roman"/>
                <w:sz w:val="18"/>
                <w:szCs w:val="18"/>
              </w:rPr>
            </w:pPr>
            <w:r w:rsidRPr="00BD0343">
              <w:t>-7     3    -1     3     5    -5</w:t>
            </w:r>
          </w:p>
        </w:tc>
        <w:tc>
          <w:tcPr>
            <w:tcW w:w="0" w:type="auto"/>
            <w:vAlign w:val="center"/>
          </w:tcPr>
          <w:p w:rsidR="00BD0343" w:rsidRPr="00BD0343" w:rsidRDefault="00BD0343" w:rsidP="00BD0343">
            <w:pPr>
              <w:jc w:val="center"/>
              <w:rPr>
                <w:sz w:val="18"/>
                <w:szCs w:val="18"/>
              </w:rPr>
            </w:pPr>
            <w:r w:rsidRPr="00BD0343">
              <w:t>-7    -3    -7     7    -5    -1</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w:t>
            </w:r>
          </w:p>
        </w:tc>
        <w:tc>
          <w:tcPr>
            <w:tcW w:w="0" w:type="auto"/>
            <w:vAlign w:val="center"/>
          </w:tcPr>
          <w:p w:rsidR="00BD0343" w:rsidRPr="00BD0343" w:rsidRDefault="00BD0343" w:rsidP="00BD0343">
            <w:pPr>
              <w:jc w:val="center"/>
              <w:rPr>
                <w:rFonts w:eastAsia="Times New Roman"/>
                <w:sz w:val="18"/>
                <w:szCs w:val="18"/>
              </w:rPr>
            </w:pPr>
            <w:r w:rsidRPr="00BD0343">
              <w:t>-7     5     1     5     1     5</w:t>
            </w:r>
          </w:p>
        </w:tc>
        <w:tc>
          <w:tcPr>
            <w:tcW w:w="0" w:type="auto"/>
            <w:vAlign w:val="center"/>
          </w:tcPr>
          <w:p w:rsidR="00BD0343" w:rsidRPr="00BD0343" w:rsidRDefault="00BD0343" w:rsidP="00BD0343">
            <w:pPr>
              <w:jc w:val="center"/>
              <w:rPr>
                <w:sz w:val="18"/>
                <w:szCs w:val="18"/>
              </w:rPr>
            </w:pPr>
            <w:r w:rsidRPr="00BD0343">
              <w:t>-7    -3     1    -3    -7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3</w:t>
            </w:r>
          </w:p>
        </w:tc>
        <w:tc>
          <w:tcPr>
            <w:tcW w:w="0" w:type="auto"/>
            <w:vAlign w:val="center"/>
          </w:tcPr>
          <w:p w:rsidR="00BD0343" w:rsidRPr="00BD0343" w:rsidRDefault="00BD0343" w:rsidP="00BD0343">
            <w:pPr>
              <w:jc w:val="center"/>
              <w:rPr>
                <w:rFonts w:eastAsia="Times New Roman"/>
                <w:sz w:val="18"/>
                <w:szCs w:val="18"/>
              </w:rPr>
            </w:pPr>
            <w:r w:rsidRPr="00BD0343">
              <w:t>-3     1     5     1    -3    -7</w:t>
            </w:r>
          </w:p>
        </w:tc>
        <w:tc>
          <w:tcPr>
            <w:tcW w:w="0" w:type="auto"/>
            <w:vAlign w:val="center"/>
          </w:tcPr>
          <w:p w:rsidR="00BD0343" w:rsidRPr="00BD0343" w:rsidRDefault="00BD0343" w:rsidP="00BD0343">
            <w:pPr>
              <w:jc w:val="center"/>
              <w:rPr>
                <w:sz w:val="18"/>
                <w:szCs w:val="18"/>
              </w:rPr>
            </w:pPr>
            <w:r w:rsidRPr="00BD0343">
              <w:t>-7    -3    -7    -3    -7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4</w:t>
            </w:r>
          </w:p>
        </w:tc>
        <w:tc>
          <w:tcPr>
            <w:tcW w:w="0" w:type="auto"/>
            <w:vAlign w:val="center"/>
          </w:tcPr>
          <w:p w:rsidR="00BD0343" w:rsidRPr="00BD0343" w:rsidRDefault="00BD0343" w:rsidP="00BD0343">
            <w:pPr>
              <w:jc w:val="center"/>
              <w:rPr>
                <w:rFonts w:eastAsia="Times New Roman"/>
                <w:sz w:val="18"/>
                <w:szCs w:val="18"/>
              </w:rPr>
            </w:pPr>
            <w:r w:rsidRPr="00BD0343">
              <w:t>5    -7    -3    -7     5    -7</w:t>
            </w:r>
          </w:p>
        </w:tc>
        <w:tc>
          <w:tcPr>
            <w:tcW w:w="0" w:type="auto"/>
            <w:vAlign w:val="center"/>
          </w:tcPr>
          <w:p w:rsidR="00BD0343" w:rsidRPr="00BD0343" w:rsidRDefault="00BD0343" w:rsidP="00BD0343">
            <w:pPr>
              <w:jc w:val="center"/>
              <w:rPr>
                <w:sz w:val="18"/>
                <w:szCs w:val="18"/>
              </w:rPr>
            </w:pPr>
            <w:r w:rsidRPr="00BD0343">
              <w:t>-7    -3     1     5     1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5</w:t>
            </w:r>
          </w:p>
        </w:tc>
        <w:tc>
          <w:tcPr>
            <w:tcW w:w="0" w:type="auto"/>
            <w:vAlign w:val="center"/>
          </w:tcPr>
          <w:p w:rsidR="00BD0343" w:rsidRPr="00BD0343" w:rsidRDefault="00BD0343" w:rsidP="00BD0343">
            <w:pPr>
              <w:jc w:val="center"/>
              <w:rPr>
                <w:rFonts w:eastAsia="Times New Roman"/>
                <w:sz w:val="18"/>
                <w:szCs w:val="18"/>
              </w:rPr>
            </w:pPr>
            <w:r w:rsidRPr="00BD0343">
              <w:t>-3     1    -3    -7    -3     1</w:t>
            </w:r>
          </w:p>
        </w:tc>
        <w:tc>
          <w:tcPr>
            <w:tcW w:w="0" w:type="auto"/>
            <w:vAlign w:val="center"/>
          </w:tcPr>
          <w:p w:rsidR="00BD0343" w:rsidRPr="00BD0343" w:rsidRDefault="00BD0343" w:rsidP="00BD0343">
            <w:pPr>
              <w:jc w:val="center"/>
              <w:rPr>
                <w:sz w:val="18"/>
                <w:szCs w:val="18"/>
              </w:rPr>
            </w:pPr>
            <w:r w:rsidRPr="00BD0343">
              <w:t>-7     5    -7    -3     1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6</w:t>
            </w:r>
          </w:p>
        </w:tc>
        <w:tc>
          <w:tcPr>
            <w:tcW w:w="0" w:type="auto"/>
            <w:vAlign w:val="center"/>
          </w:tcPr>
          <w:p w:rsidR="00BD0343" w:rsidRPr="00BD0343" w:rsidRDefault="00BD0343" w:rsidP="00BD0343">
            <w:pPr>
              <w:jc w:val="center"/>
              <w:rPr>
                <w:rFonts w:eastAsia="Times New Roman"/>
                <w:sz w:val="18"/>
                <w:szCs w:val="18"/>
              </w:rPr>
            </w:pPr>
            <w:r w:rsidRPr="00BD0343">
              <w:t>-7     5    -7    -3    -7    -3</w:t>
            </w:r>
          </w:p>
        </w:tc>
        <w:tc>
          <w:tcPr>
            <w:tcW w:w="0" w:type="auto"/>
            <w:vAlign w:val="center"/>
          </w:tcPr>
          <w:p w:rsidR="00BD0343" w:rsidRPr="00BD0343" w:rsidRDefault="00BD0343" w:rsidP="00BD0343">
            <w:pPr>
              <w:jc w:val="center"/>
              <w:rPr>
                <w:sz w:val="18"/>
                <w:szCs w:val="18"/>
              </w:rPr>
            </w:pPr>
            <w:r w:rsidRPr="00BD0343">
              <w:t>-7     5     1    -3     1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7</w:t>
            </w:r>
          </w:p>
        </w:tc>
        <w:tc>
          <w:tcPr>
            <w:tcW w:w="0" w:type="auto"/>
            <w:vAlign w:val="center"/>
          </w:tcPr>
          <w:p w:rsidR="00BD0343" w:rsidRPr="00BD0343" w:rsidRDefault="00BD0343" w:rsidP="00BD0343">
            <w:pPr>
              <w:jc w:val="center"/>
              <w:rPr>
                <w:rFonts w:eastAsia="Times New Roman"/>
                <w:sz w:val="18"/>
                <w:szCs w:val="18"/>
              </w:rPr>
            </w:pPr>
            <w:r w:rsidRPr="00BD0343">
              <w:t>-7    -3    -5     5     1     7</w:t>
            </w:r>
          </w:p>
        </w:tc>
        <w:tc>
          <w:tcPr>
            <w:tcW w:w="0" w:type="auto"/>
            <w:vAlign w:val="center"/>
          </w:tcPr>
          <w:p w:rsidR="00BD0343" w:rsidRPr="00BD0343" w:rsidRDefault="00BD0343" w:rsidP="00BD0343">
            <w:pPr>
              <w:jc w:val="center"/>
              <w:rPr>
                <w:sz w:val="18"/>
                <w:szCs w:val="18"/>
              </w:rPr>
            </w:pPr>
            <w:r w:rsidRPr="00BD0343">
              <w:t>-7    -3    -7     7    -5     1</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8</w:t>
            </w:r>
          </w:p>
        </w:tc>
        <w:tc>
          <w:tcPr>
            <w:tcW w:w="0" w:type="auto"/>
            <w:vAlign w:val="center"/>
          </w:tcPr>
          <w:p w:rsidR="00BD0343" w:rsidRPr="00BD0343" w:rsidRDefault="00BD0343" w:rsidP="00BD0343">
            <w:pPr>
              <w:jc w:val="center"/>
              <w:rPr>
                <w:rFonts w:eastAsia="Times New Roman"/>
                <w:sz w:val="18"/>
                <w:szCs w:val="18"/>
              </w:rPr>
            </w:pPr>
            <w:r w:rsidRPr="00BD0343">
              <w:t>5    -7     5    -7    -3    -7</w:t>
            </w:r>
          </w:p>
        </w:tc>
        <w:tc>
          <w:tcPr>
            <w:tcW w:w="0" w:type="auto"/>
            <w:vAlign w:val="center"/>
          </w:tcPr>
          <w:p w:rsidR="00BD0343" w:rsidRPr="00BD0343" w:rsidRDefault="00BD0343" w:rsidP="00BD0343">
            <w:pPr>
              <w:jc w:val="center"/>
              <w:rPr>
                <w:sz w:val="18"/>
                <w:szCs w:val="18"/>
              </w:rPr>
            </w:pPr>
            <w:r w:rsidRPr="00BD0343">
              <w:t>-7     5     1     5    -7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9</w:t>
            </w:r>
          </w:p>
        </w:tc>
        <w:tc>
          <w:tcPr>
            <w:tcW w:w="0" w:type="auto"/>
            <w:vAlign w:val="center"/>
          </w:tcPr>
          <w:p w:rsidR="00BD0343" w:rsidRPr="00BD0343" w:rsidRDefault="00BD0343" w:rsidP="00BD0343">
            <w:pPr>
              <w:jc w:val="center"/>
              <w:rPr>
                <w:rFonts w:eastAsia="Times New Roman"/>
                <w:sz w:val="18"/>
                <w:szCs w:val="18"/>
              </w:rPr>
            </w:pPr>
            <w:r w:rsidRPr="00BD0343">
              <w:t>-5     1     3     7     3    -3</w:t>
            </w:r>
          </w:p>
        </w:tc>
        <w:tc>
          <w:tcPr>
            <w:tcW w:w="0" w:type="auto"/>
            <w:vAlign w:val="center"/>
          </w:tcPr>
          <w:p w:rsidR="00BD0343" w:rsidRPr="00BD0343" w:rsidRDefault="00BD0343" w:rsidP="00BD0343">
            <w:pPr>
              <w:jc w:val="center"/>
              <w:rPr>
                <w:sz w:val="18"/>
                <w:szCs w:val="18"/>
              </w:rPr>
            </w:pPr>
            <w:r w:rsidRPr="00BD0343">
              <w:t>-7    -3    -5     7    -5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10</w:t>
            </w:r>
          </w:p>
        </w:tc>
        <w:tc>
          <w:tcPr>
            <w:tcW w:w="0" w:type="auto"/>
            <w:vAlign w:val="center"/>
          </w:tcPr>
          <w:p w:rsidR="00BD0343" w:rsidRPr="00BD0343" w:rsidRDefault="00BD0343" w:rsidP="00BD0343">
            <w:pPr>
              <w:jc w:val="center"/>
              <w:rPr>
                <w:rFonts w:eastAsia="Times New Roman"/>
                <w:sz w:val="18"/>
                <w:szCs w:val="18"/>
              </w:rPr>
            </w:pPr>
            <w:r w:rsidRPr="00BD0343">
              <w:t>3    -1    -5     7    -5    -1</w:t>
            </w:r>
          </w:p>
        </w:tc>
        <w:tc>
          <w:tcPr>
            <w:tcW w:w="0" w:type="auto"/>
            <w:vAlign w:val="center"/>
          </w:tcPr>
          <w:p w:rsidR="00BD0343" w:rsidRPr="00BD0343" w:rsidRDefault="00BD0343" w:rsidP="00BD0343">
            <w:pPr>
              <w:jc w:val="center"/>
              <w:rPr>
                <w:sz w:val="18"/>
                <w:szCs w:val="18"/>
              </w:rPr>
            </w:pPr>
            <w:r w:rsidRPr="00BD0343">
              <w:t>-7    -3    -7    -3     1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11</w:t>
            </w:r>
          </w:p>
        </w:tc>
        <w:tc>
          <w:tcPr>
            <w:tcW w:w="0" w:type="auto"/>
            <w:vAlign w:val="center"/>
          </w:tcPr>
          <w:p w:rsidR="00BD0343" w:rsidRPr="00BD0343" w:rsidRDefault="00BD0343" w:rsidP="00BD0343">
            <w:pPr>
              <w:jc w:val="center"/>
              <w:rPr>
                <w:rFonts w:eastAsia="Times New Roman"/>
                <w:sz w:val="18"/>
                <w:szCs w:val="18"/>
              </w:rPr>
            </w:pPr>
            <w:r w:rsidRPr="00BD0343">
              <w:t>-7     5    -7    -3     1    -3</w:t>
            </w:r>
          </w:p>
        </w:tc>
        <w:tc>
          <w:tcPr>
            <w:tcW w:w="0" w:type="auto"/>
            <w:vAlign w:val="center"/>
          </w:tcPr>
          <w:p w:rsidR="00BD0343" w:rsidRPr="00BD0343" w:rsidRDefault="00BD0343" w:rsidP="00BD0343">
            <w:pPr>
              <w:jc w:val="center"/>
              <w:rPr>
                <w:sz w:val="18"/>
                <w:szCs w:val="18"/>
              </w:rPr>
            </w:pPr>
            <w:r w:rsidRPr="00BD0343">
              <w:t>-7    -3    -7     5    -7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12</w:t>
            </w:r>
          </w:p>
        </w:tc>
        <w:tc>
          <w:tcPr>
            <w:tcW w:w="0" w:type="auto"/>
            <w:vAlign w:val="center"/>
          </w:tcPr>
          <w:p w:rsidR="00BD0343" w:rsidRPr="00BD0343" w:rsidRDefault="00BD0343" w:rsidP="00BD0343">
            <w:pPr>
              <w:jc w:val="center"/>
              <w:rPr>
                <w:rFonts w:eastAsia="Times New Roman"/>
                <w:sz w:val="18"/>
                <w:szCs w:val="18"/>
              </w:rPr>
            </w:pPr>
            <w:r w:rsidRPr="00BD0343">
              <w:t>-7    -3    -7     5    -7     5</w:t>
            </w:r>
          </w:p>
        </w:tc>
        <w:tc>
          <w:tcPr>
            <w:tcW w:w="0" w:type="auto"/>
            <w:vAlign w:val="center"/>
          </w:tcPr>
          <w:p w:rsidR="00BD0343" w:rsidRPr="00BD0343" w:rsidRDefault="00BD0343" w:rsidP="00BD0343">
            <w:pPr>
              <w:jc w:val="center"/>
              <w:rPr>
                <w:sz w:val="18"/>
                <w:szCs w:val="18"/>
              </w:rPr>
            </w:pPr>
            <w:r w:rsidRPr="00BD0343">
              <w:t>-5    -1    -5     7     3     7</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13</w:t>
            </w:r>
          </w:p>
        </w:tc>
        <w:tc>
          <w:tcPr>
            <w:tcW w:w="0" w:type="auto"/>
            <w:vAlign w:val="center"/>
          </w:tcPr>
          <w:p w:rsidR="00BD0343" w:rsidRPr="00BD0343" w:rsidRDefault="00BD0343" w:rsidP="00BD0343">
            <w:pPr>
              <w:jc w:val="center"/>
              <w:rPr>
                <w:rFonts w:eastAsia="Times New Roman"/>
                <w:sz w:val="18"/>
                <w:szCs w:val="18"/>
              </w:rPr>
            </w:pPr>
            <w:r w:rsidRPr="00BD0343">
              <w:t>-5     7    -5     7     3     7</w:t>
            </w:r>
          </w:p>
        </w:tc>
        <w:tc>
          <w:tcPr>
            <w:tcW w:w="0" w:type="auto"/>
            <w:vAlign w:val="center"/>
          </w:tcPr>
          <w:p w:rsidR="00BD0343" w:rsidRPr="00BD0343" w:rsidRDefault="00BD0343" w:rsidP="00BD0343">
            <w:pPr>
              <w:jc w:val="center"/>
              <w:rPr>
                <w:sz w:val="18"/>
                <w:szCs w:val="18"/>
              </w:rPr>
            </w:pPr>
            <w:r w:rsidRPr="00BD0343">
              <w:t>-5    -1     3    -1    -5     7</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14</w:t>
            </w:r>
          </w:p>
        </w:tc>
        <w:tc>
          <w:tcPr>
            <w:tcW w:w="0" w:type="auto"/>
            <w:vAlign w:val="center"/>
          </w:tcPr>
          <w:p w:rsidR="00BD0343" w:rsidRPr="00BD0343" w:rsidRDefault="00BD0343" w:rsidP="00BD0343">
            <w:pPr>
              <w:jc w:val="center"/>
              <w:rPr>
                <w:rFonts w:eastAsia="Times New Roman"/>
                <w:sz w:val="18"/>
                <w:szCs w:val="18"/>
              </w:rPr>
            </w:pPr>
            <w:r w:rsidRPr="00BD0343">
              <w:t>-5    -1     1     7     5    -1</w:t>
            </w:r>
          </w:p>
        </w:tc>
        <w:tc>
          <w:tcPr>
            <w:tcW w:w="0" w:type="auto"/>
            <w:vAlign w:val="center"/>
          </w:tcPr>
          <w:p w:rsidR="00BD0343" w:rsidRPr="00BD0343" w:rsidRDefault="00BD0343" w:rsidP="00BD0343">
            <w:pPr>
              <w:jc w:val="center"/>
              <w:rPr>
                <w:sz w:val="18"/>
                <w:szCs w:val="18"/>
              </w:rPr>
            </w:pPr>
            <w:r w:rsidRPr="00BD0343">
              <w:t>-7    -3     1    -5    -1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15</w:t>
            </w:r>
          </w:p>
        </w:tc>
        <w:tc>
          <w:tcPr>
            <w:tcW w:w="0" w:type="auto"/>
            <w:vAlign w:val="center"/>
          </w:tcPr>
          <w:p w:rsidR="00BD0343" w:rsidRPr="00BD0343" w:rsidRDefault="00BD0343" w:rsidP="00BD0343">
            <w:pPr>
              <w:jc w:val="center"/>
              <w:rPr>
                <w:rFonts w:eastAsia="Times New Roman"/>
                <w:sz w:val="18"/>
                <w:szCs w:val="18"/>
              </w:rPr>
            </w:pPr>
            <w:r w:rsidRPr="00BD0343">
              <w:t>-5     7     3     7    -5    -1</w:t>
            </w:r>
          </w:p>
        </w:tc>
        <w:tc>
          <w:tcPr>
            <w:tcW w:w="0" w:type="auto"/>
            <w:vAlign w:val="center"/>
          </w:tcPr>
          <w:p w:rsidR="00BD0343" w:rsidRPr="00BD0343" w:rsidRDefault="00BD0343" w:rsidP="00BD0343">
            <w:pPr>
              <w:jc w:val="center"/>
              <w:rPr>
                <w:sz w:val="18"/>
                <w:szCs w:val="18"/>
              </w:rPr>
            </w:pPr>
            <w:r w:rsidRPr="00BD0343">
              <w:t>-7    -3    -7     5    -7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16</w:t>
            </w:r>
          </w:p>
        </w:tc>
        <w:tc>
          <w:tcPr>
            <w:tcW w:w="0" w:type="auto"/>
            <w:vAlign w:val="center"/>
          </w:tcPr>
          <w:p w:rsidR="00BD0343" w:rsidRPr="00BD0343" w:rsidRDefault="00BD0343" w:rsidP="00BD0343">
            <w:pPr>
              <w:jc w:val="center"/>
              <w:rPr>
                <w:rFonts w:eastAsia="Times New Roman"/>
                <w:sz w:val="18"/>
                <w:szCs w:val="18"/>
              </w:rPr>
            </w:pPr>
            <w:r w:rsidRPr="00BD0343">
              <w:t>-5    -1    -5     7     3     7</w:t>
            </w:r>
          </w:p>
        </w:tc>
        <w:tc>
          <w:tcPr>
            <w:tcW w:w="0" w:type="auto"/>
            <w:vAlign w:val="center"/>
          </w:tcPr>
          <w:p w:rsidR="00BD0343" w:rsidRPr="00BD0343" w:rsidRDefault="00BD0343" w:rsidP="00BD0343">
            <w:pPr>
              <w:jc w:val="center"/>
              <w:rPr>
                <w:sz w:val="18"/>
                <w:szCs w:val="18"/>
              </w:rPr>
            </w:pPr>
            <w:r w:rsidRPr="00BD0343">
              <w:t>-7    -3     1    -3    -7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17</w:t>
            </w:r>
          </w:p>
        </w:tc>
        <w:tc>
          <w:tcPr>
            <w:tcW w:w="0" w:type="auto"/>
            <w:vAlign w:val="center"/>
          </w:tcPr>
          <w:p w:rsidR="00BD0343" w:rsidRPr="00BD0343" w:rsidRDefault="00BD0343" w:rsidP="00BD0343">
            <w:pPr>
              <w:jc w:val="center"/>
              <w:rPr>
                <w:rFonts w:eastAsia="Times New Roman"/>
                <w:sz w:val="18"/>
                <w:szCs w:val="18"/>
              </w:rPr>
            </w:pPr>
            <w:r w:rsidRPr="00BD0343">
              <w:t>-5     7     3     7    -5     7</w:t>
            </w:r>
          </w:p>
        </w:tc>
        <w:tc>
          <w:tcPr>
            <w:tcW w:w="0" w:type="auto"/>
            <w:vAlign w:val="center"/>
          </w:tcPr>
          <w:p w:rsidR="00BD0343" w:rsidRPr="00BD0343" w:rsidRDefault="00BD0343" w:rsidP="00BD0343">
            <w:pPr>
              <w:jc w:val="center"/>
              <w:rPr>
                <w:sz w:val="18"/>
                <w:szCs w:val="18"/>
              </w:rPr>
            </w:pPr>
            <w:r w:rsidRPr="00BD0343">
              <w:t>-5    -1     3     7     3    -1</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lastRenderedPageBreak/>
              <w:t>18</w:t>
            </w:r>
          </w:p>
        </w:tc>
        <w:tc>
          <w:tcPr>
            <w:tcW w:w="0" w:type="auto"/>
            <w:vAlign w:val="center"/>
          </w:tcPr>
          <w:p w:rsidR="00BD0343" w:rsidRPr="00BD0343" w:rsidRDefault="00BD0343" w:rsidP="00BD0343">
            <w:pPr>
              <w:jc w:val="center"/>
              <w:rPr>
                <w:rFonts w:eastAsia="Times New Roman"/>
                <w:sz w:val="18"/>
                <w:szCs w:val="18"/>
              </w:rPr>
            </w:pPr>
            <w:r w:rsidRPr="00BD0343">
              <w:t>-7    -3     1     5     1    -3</w:t>
            </w:r>
          </w:p>
        </w:tc>
        <w:tc>
          <w:tcPr>
            <w:tcW w:w="0" w:type="auto"/>
            <w:vAlign w:val="center"/>
          </w:tcPr>
          <w:p w:rsidR="00BD0343" w:rsidRPr="00BD0343" w:rsidRDefault="00BD0343" w:rsidP="00BD0343">
            <w:pPr>
              <w:jc w:val="center"/>
              <w:rPr>
                <w:sz w:val="18"/>
                <w:szCs w:val="18"/>
              </w:rPr>
            </w:pPr>
            <w:r w:rsidRPr="00BD0343">
              <w:t>-7    -3     1    -3     1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19</w:t>
            </w:r>
          </w:p>
        </w:tc>
        <w:tc>
          <w:tcPr>
            <w:tcW w:w="0" w:type="auto"/>
            <w:vAlign w:val="center"/>
          </w:tcPr>
          <w:p w:rsidR="00BD0343" w:rsidRPr="00BD0343" w:rsidRDefault="00BD0343" w:rsidP="00BD0343">
            <w:pPr>
              <w:jc w:val="center"/>
              <w:rPr>
                <w:rFonts w:eastAsia="Times New Roman"/>
                <w:sz w:val="18"/>
                <w:szCs w:val="18"/>
              </w:rPr>
            </w:pPr>
            <w:r w:rsidRPr="00BD0343">
              <w:t>-1    -5    -1     3    -1    -5</w:t>
            </w:r>
          </w:p>
        </w:tc>
        <w:tc>
          <w:tcPr>
            <w:tcW w:w="0" w:type="auto"/>
            <w:vAlign w:val="center"/>
          </w:tcPr>
          <w:p w:rsidR="00BD0343" w:rsidRPr="00BD0343" w:rsidRDefault="00BD0343" w:rsidP="00BD0343">
            <w:pPr>
              <w:jc w:val="center"/>
              <w:rPr>
                <w:sz w:val="18"/>
                <w:szCs w:val="18"/>
              </w:rPr>
            </w:pPr>
            <w:r w:rsidRPr="00BD0343">
              <w:t>-5     7    -5    -1     3    -1</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20</w:t>
            </w:r>
          </w:p>
        </w:tc>
        <w:tc>
          <w:tcPr>
            <w:tcW w:w="0" w:type="auto"/>
            <w:vAlign w:val="center"/>
          </w:tcPr>
          <w:p w:rsidR="00BD0343" w:rsidRPr="00BD0343" w:rsidRDefault="00BD0343" w:rsidP="00BD0343">
            <w:pPr>
              <w:jc w:val="center"/>
              <w:rPr>
                <w:rFonts w:eastAsia="Times New Roman"/>
                <w:sz w:val="18"/>
                <w:szCs w:val="18"/>
              </w:rPr>
            </w:pPr>
            <w:r w:rsidRPr="00BD0343">
              <w:t>-5     5     7     5    -7    -1</w:t>
            </w:r>
          </w:p>
        </w:tc>
        <w:tc>
          <w:tcPr>
            <w:tcW w:w="0" w:type="auto"/>
            <w:vAlign w:val="center"/>
          </w:tcPr>
          <w:p w:rsidR="00BD0343" w:rsidRPr="00BD0343" w:rsidRDefault="00BD0343" w:rsidP="00BD0343">
            <w:pPr>
              <w:jc w:val="center"/>
              <w:rPr>
                <w:sz w:val="18"/>
                <w:szCs w:val="18"/>
              </w:rPr>
            </w:pPr>
            <w:r w:rsidRPr="00BD0343">
              <w:t>-7    -5     3     1     7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21</w:t>
            </w:r>
          </w:p>
        </w:tc>
        <w:tc>
          <w:tcPr>
            <w:tcW w:w="0" w:type="auto"/>
            <w:vAlign w:val="center"/>
          </w:tcPr>
          <w:p w:rsidR="00BD0343" w:rsidRPr="00BD0343" w:rsidRDefault="00BD0343" w:rsidP="00BD0343">
            <w:pPr>
              <w:jc w:val="center"/>
              <w:rPr>
                <w:rFonts w:eastAsia="Times New Roman"/>
                <w:sz w:val="18"/>
                <w:szCs w:val="18"/>
              </w:rPr>
            </w:pPr>
            <w:r w:rsidRPr="00BD0343">
              <w:t>5     3     7    -3    -7     3</w:t>
            </w:r>
          </w:p>
        </w:tc>
        <w:tc>
          <w:tcPr>
            <w:tcW w:w="0" w:type="auto"/>
            <w:vAlign w:val="center"/>
          </w:tcPr>
          <w:p w:rsidR="00BD0343" w:rsidRPr="00BD0343" w:rsidRDefault="00BD0343" w:rsidP="00BD0343">
            <w:pPr>
              <w:jc w:val="center"/>
              <w:rPr>
                <w:sz w:val="18"/>
                <w:szCs w:val="18"/>
              </w:rPr>
            </w:pPr>
            <w:r w:rsidRPr="00BD0343">
              <w:t>-7    -1    -3     5     7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22</w:t>
            </w:r>
          </w:p>
        </w:tc>
        <w:tc>
          <w:tcPr>
            <w:tcW w:w="0" w:type="auto"/>
            <w:vAlign w:val="center"/>
          </w:tcPr>
          <w:p w:rsidR="00BD0343" w:rsidRPr="00BD0343" w:rsidRDefault="00BD0343" w:rsidP="00BD0343">
            <w:pPr>
              <w:jc w:val="center"/>
              <w:rPr>
                <w:rFonts w:eastAsia="Times New Roman"/>
                <w:sz w:val="18"/>
                <w:szCs w:val="18"/>
              </w:rPr>
            </w:pPr>
            <w:r w:rsidRPr="00BD0343">
              <w:t>-7    -5     5     1     7    -5</w:t>
            </w:r>
          </w:p>
        </w:tc>
        <w:tc>
          <w:tcPr>
            <w:tcW w:w="0" w:type="auto"/>
            <w:vAlign w:val="center"/>
          </w:tcPr>
          <w:p w:rsidR="00BD0343" w:rsidRPr="00BD0343" w:rsidRDefault="00BD0343" w:rsidP="00BD0343">
            <w:pPr>
              <w:jc w:val="center"/>
              <w:rPr>
                <w:sz w:val="18"/>
                <w:szCs w:val="18"/>
              </w:rPr>
            </w:pPr>
            <w:r w:rsidRPr="00BD0343">
              <w:t>-7    -1     5     1     3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23</w:t>
            </w:r>
          </w:p>
        </w:tc>
        <w:tc>
          <w:tcPr>
            <w:tcW w:w="0" w:type="auto"/>
            <w:vAlign w:val="center"/>
          </w:tcPr>
          <w:p w:rsidR="00BD0343" w:rsidRPr="00BD0343" w:rsidRDefault="00BD0343" w:rsidP="00BD0343">
            <w:pPr>
              <w:jc w:val="center"/>
              <w:rPr>
                <w:rFonts w:eastAsia="Times New Roman"/>
                <w:sz w:val="18"/>
                <w:szCs w:val="18"/>
              </w:rPr>
            </w:pPr>
            <w:r w:rsidRPr="00BD0343">
              <w:t>-1     3     1     3    -3    -7</w:t>
            </w:r>
          </w:p>
        </w:tc>
        <w:tc>
          <w:tcPr>
            <w:tcW w:w="0" w:type="auto"/>
            <w:vAlign w:val="center"/>
          </w:tcPr>
          <w:p w:rsidR="00BD0343" w:rsidRPr="00BD0343" w:rsidRDefault="00BD0343" w:rsidP="00BD0343">
            <w:pPr>
              <w:jc w:val="center"/>
              <w:rPr>
                <w:sz w:val="18"/>
                <w:szCs w:val="18"/>
              </w:rPr>
            </w:pPr>
            <w:r w:rsidRPr="00BD0343">
              <w:t>-7     1    -1     5    -5     7</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24</w:t>
            </w:r>
          </w:p>
        </w:tc>
        <w:tc>
          <w:tcPr>
            <w:tcW w:w="0" w:type="auto"/>
            <w:vAlign w:val="center"/>
          </w:tcPr>
          <w:p w:rsidR="00BD0343" w:rsidRPr="00BD0343" w:rsidRDefault="00BD0343" w:rsidP="00BD0343">
            <w:pPr>
              <w:jc w:val="center"/>
              <w:rPr>
                <w:rFonts w:eastAsia="Times New Roman"/>
                <w:sz w:val="18"/>
                <w:szCs w:val="18"/>
              </w:rPr>
            </w:pPr>
            <w:r w:rsidRPr="00BD0343">
              <w:t>-7     5    -1     1    -1     3</w:t>
            </w:r>
          </w:p>
        </w:tc>
        <w:tc>
          <w:tcPr>
            <w:tcW w:w="0" w:type="auto"/>
            <w:vAlign w:val="center"/>
          </w:tcPr>
          <w:p w:rsidR="00BD0343" w:rsidRPr="00BD0343" w:rsidRDefault="00BD0343" w:rsidP="00BD0343">
            <w:pPr>
              <w:jc w:val="center"/>
              <w:rPr>
                <w:sz w:val="18"/>
                <w:szCs w:val="18"/>
              </w:rPr>
            </w:pPr>
            <w:r w:rsidRPr="00BD0343">
              <w:t>-7     1     3    -1     5    -5</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25</w:t>
            </w:r>
          </w:p>
        </w:tc>
        <w:tc>
          <w:tcPr>
            <w:tcW w:w="0" w:type="auto"/>
            <w:vAlign w:val="center"/>
          </w:tcPr>
          <w:p w:rsidR="00BD0343" w:rsidRPr="00BD0343" w:rsidRDefault="00BD0343" w:rsidP="00BD0343">
            <w:pPr>
              <w:jc w:val="center"/>
              <w:rPr>
                <w:rFonts w:eastAsia="Times New Roman"/>
                <w:sz w:val="18"/>
                <w:szCs w:val="18"/>
              </w:rPr>
            </w:pPr>
            <w:r w:rsidRPr="00BD0343">
              <w:t>-5    -7    -5     5     1     7</w:t>
            </w:r>
          </w:p>
        </w:tc>
        <w:tc>
          <w:tcPr>
            <w:tcW w:w="0" w:type="auto"/>
            <w:vAlign w:val="center"/>
          </w:tcPr>
          <w:p w:rsidR="00BD0343" w:rsidRPr="00BD0343" w:rsidRDefault="00BD0343" w:rsidP="00BD0343">
            <w:pPr>
              <w:jc w:val="center"/>
              <w:rPr>
                <w:sz w:val="18"/>
                <w:szCs w:val="18"/>
              </w:rPr>
            </w:pPr>
            <w:r w:rsidRPr="00BD0343">
              <w:t>-7     5    -5     1    -1     7</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26</w:t>
            </w:r>
          </w:p>
        </w:tc>
        <w:tc>
          <w:tcPr>
            <w:tcW w:w="0" w:type="auto"/>
            <w:vAlign w:val="center"/>
          </w:tcPr>
          <w:p w:rsidR="00BD0343" w:rsidRPr="00BD0343" w:rsidRDefault="00BD0343" w:rsidP="00BD0343">
            <w:pPr>
              <w:jc w:val="center"/>
              <w:rPr>
                <w:rFonts w:eastAsia="Times New Roman"/>
                <w:sz w:val="18"/>
                <w:szCs w:val="18"/>
              </w:rPr>
            </w:pPr>
            <w:r w:rsidRPr="00BD0343">
              <w:t>-1     1    -1     3    -7     5</w:t>
            </w:r>
          </w:p>
        </w:tc>
        <w:tc>
          <w:tcPr>
            <w:tcW w:w="0" w:type="auto"/>
            <w:vAlign w:val="center"/>
          </w:tcPr>
          <w:p w:rsidR="00BD0343" w:rsidRPr="00BD0343" w:rsidRDefault="00BD0343" w:rsidP="00BD0343">
            <w:pPr>
              <w:jc w:val="center"/>
              <w:rPr>
                <w:sz w:val="18"/>
                <w:szCs w:val="18"/>
              </w:rPr>
            </w:pPr>
            <w:r w:rsidRPr="00BD0343">
              <w:t>-7     5     7    -1    -3     3</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27</w:t>
            </w:r>
          </w:p>
        </w:tc>
        <w:tc>
          <w:tcPr>
            <w:tcW w:w="0" w:type="auto"/>
            <w:vAlign w:val="center"/>
          </w:tcPr>
          <w:p w:rsidR="00BD0343" w:rsidRPr="00BD0343" w:rsidRDefault="00BD0343" w:rsidP="00BD0343">
            <w:pPr>
              <w:jc w:val="center"/>
              <w:rPr>
                <w:rFonts w:eastAsia="Times New Roman"/>
                <w:sz w:val="18"/>
                <w:szCs w:val="18"/>
              </w:rPr>
            </w:pPr>
            <w:r w:rsidRPr="00BD0343">
              <w:t>-3    -1     3    -7     5    -1</w:t>
            </w:r>
          </w:p>
        </w:tc>
        <w:tc>
          <w:tcPr>
            <w:tcW w:w="0" w:type="auto"/>
            <w:vAlign w:val="center"/>
          </w:tcPr>
          <w:p w:rsidR="00BD0343" w:rsidRPr="00BD0343" w:rsidRDefault="00BD0343" w:rsidP="00BD0343">
            <w:pPr>
              <w:jc w:val="center"/>
              <w:rPr>
                <w:sz w:val="18"/>
                <w:szCs w:val="18"/>
              </w:rPr>
            </w:pPr>
            <w:r w:rsidRPr="00BD0343">
              <w:t>-7    -3     1    -1    -5    -1</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28</w:t>
            </w:r>
          </w:p>
        </w:tc>
        <w:tc>
          <w:tcPr>
            <w:tcW w:w="0" w:type="auto"/>
            <w:vAlign w:val="center"/>
          </w:tcPr>
          <w:p w:rsidR="00BD0343" w:rsidRPr="00BD0343" w:rsidRDefault="00BD0343" w:rsidP="00BD0343">
            <w:pPr>
              <w:jc w:val="center"/>
              <w:rPr>
                <w:rFonts w:eastAsia="Times New Roman"/>
                <w:sz w:val="18"/>
                <w:szCs w:val="18"/>
              </w:rPr>
            </w:pPr>
            <w:r w:rsidRPr="00BD0343">
              <w:t>-5    -7    -5     7    -5     1</w:t>
            </w:r>
          </w:p>
        </w:tc>
        <w:tc>
          <w:tcPr>
            <w:tcW w:w="0" w:type="auto"/>
            <w:vAlign w:val="center"/>
          </w:tcPr>
          <w:p w:rsidR="00BD0343" w:rsidRPr="00BD0343" w:rsidRDefault="00BD0343" w:rsidP="00BD0343">
            <w:pPr>
              <w:jc w:val="center"/>
              <w:rPr>
                <w:sz w:val="18"/>
                <w:szCs w:val="18"/>
              </w:rPr>
            </w:pPr>
            <w:r w:rsidRPr="00BD0343">
              <w:t>-7    -3    -7     3     1     7</w:t>
            </w:r>
          </w:p>
        </w:tc>
      </w:tr>
      <w:tr w:rsidR="00BD0343" w:rsidRPr="00275AA4" w:rsidTr="00BD0343">
        <w:trPr>
          <w:jc w:val="center"/>
        </w:trPr>
        <w:tc>
          <w:tcPr>
            <w:tcW w:w="0" w:type="auto"/>
            <w:vAlign w:val="center"/>
          </w:tcPr>
          <w:p w:rsidR="00BD0343" w:rsidRPr="00BD0343" w:rsidRDefault="00BD0343" w:rsidP="00BD0343">
            <w:pPr>
              <w:jc w:val="center"/>
            </w:pPr>
            <w:r w:rsidRPr="00BD0343">
              <w:rPr>
                <w:sz w:val="16"/>
                <w:szCs w:val="18"/>
              </w:rPr>
              <w:t>29</w:t>
            </w:r>
          </w:p>
        </w:tc>
        <w:tc>
          <w:tcPr>
            <w:tcW w:w="0" w:type="auto"/>
            <w:vAlign w:val="center"/>
          </w:tcPr>
          <w:p w:rsidR="00BD0343" w:rsidRPr="00BD0343" w:rsidRDefault="00BD0343" w:rsidP="00BD0343">
            <w:pPr>
              <w:jc w:val="center"/>
              <w:rPr>
                <w:rFonts w:eastAsia="Times New Roman"/>
                <w:sz w:val="18"/>
                <w:szCs w:val="18"/>
              </w:rPr>
            </w:pPr>
            <w:r w:rsidRPr="00BD0343">
              <w:t>-5     7    -5    -7    -5     1</w:t>
            </w:r>
          </w:p>
        </w:tc>
        <w:tc>
          <w:tcPr>
            <w:tcW w:w="0" w:type="auto"/>
            <w:vAlign w:val="center"/>
          </w:tcPr>
          <w:p w:rsidR="00BD0343" w:rsidRPr="00BD0343" w:rsidRDefault="00BD0343" w:rsidP="00BD0343">
            <w:pPr>
              <w:jc w:val="center"/>
              <w:rPr>
                <w:sz w:val="18"/>
                <w:szCs w:val="18"/>
              </w:rPr>
            </w:pPr>
            <w:r w:rsidRPr="00BD0343">
              <w:t>-5     7     3    -1     3     7</w:t>
            </w:r>
          </w:p>
        </w:tc>
      </w:tr>
    </w:tbl>
    <w:p w:rsidR="00166034" w:rsidRPr="00275AA4" w:rsidRDefault="00166034" w:rsidP="00166034">
      <w:pPr>
        <w:jc w:val="both"/>
        <w:rPr>
          <w:rFonts w:eastAsia="Times New Roman"/>
        </w:rPr>
      </w:pPr>
    </w:p>
    <w:p w:rsidR="00275AA4" w:rsidRDefault="00275AA4" w:rsidP="00166034">
      <w:pPr>
        <w:jc w:val="both"/>
        <w:rPr>
          <w:rFonts w:eastAsia="Times New Roman"/>
        </w:rPr>
      </w:pPr>
      <w:r>
        <w:rPr>
          <w:rFonts w:eastAsia="Times New Roman"/>
        </w:rPr>
        <w:t>For this set of sequences the complimentary property is shown by the following illustrative example.</w:t>
      </w:r>
    </w:p>
    <w:p w:rsidR="002E6EDC" w:rsidRDefault="00206567" w:rsidP="00206567">
      <w:pPr>
        <w:jc w:val="center"/>
      </w:pPr>
      <w:r w:rsidRPr="00206567">
        <w:rPr>
          <w:rFonts w:eastAsia="Times New Roman"/>
          <w:noProof/>
        </w:rPr>
        <w:drawing>
          <wp:inline distT="0" distB="0" distL="0" distR="0">
            <wp:extent cx="4051885" cy="532546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57692" cy="5333098"/>
                    </a:xfrm>
                    <a:prstGeom prst="rect">
                      <a:avLst/>
                    </a:prstGeom>
                    <a:noFill/>
                    <a:ln>
                      <a:noFill/>
                    </a:ln>
                  </pic:spPr>
                </pic:pic>
              </a:graphicData>
            </a:graphic>
          </wp:inline>
        </w:drawing>
      </w:r>
    </w:p>
    <w:p w:rsidR="00206567" w:rsidRDefault="002E6EDC" w:rsidP="00206567">
      <w:pPr>
        <w:pStyle w:val="Caption"/>
        <w:spacing w:after="0"/>
        <w:jc w:val="center"/>
        <w:rPr>
          <w:i w:val="0"/>
          <w:noProof/>
          <w:color w:val="auto"/>
        </w:rPr>
      </w:pPr>
      <w:r w:rsidRPr="002E6EDC">
        <w:rPr>
          <w:i w:val="0"/>
          <w:color w:val="auto"/>
        </w:rPr>
        <w:t xml:space="preserve">Figure </w:t>
      </w:r>
      <w:r w:rsidRPr="002E6EDC">
        <w:rPr>
          <w:i w:val="0"/>
          <w:color w:val="auto"/>
        </w:rPr>
        <w:fldChar w:fldCharType="begin"/>
      </w:r>
      <w:r w:rsidRPr="002E6EDC">
        <w:rPr>
          <w:i w:val="0"/>
          <w:color w:val="auto"/>
        </w:rPr>
        <w:instrText xml:space="preserve"> SEQ Figure \* ARABIC </w:instrText>
      </w:r>
      <w:r w:rsidRPr="002E6EDC">
        <w:rPr>
          <w:i w:val="0"/>
          <w:color w:val="auto"/>
        </w:rPr>
        <w:fldChar w:fldCharType="separate"/>
      </w:r>
      <w:r w:rsidR="0020787C">
        <w:rPr>
          <w:i w:val="0"/>
          <w:noProof/>
          <w:color w:val="auto"/>
        </w:rPr>
        <w:t>8</w:t>
      </w:r>
      <w:r w:rsidRPr="002E6EDC">
        <w:rPr>
          <w:i w:val="0"/>
          <w:color w:val="auto"/>
        </w:rPr>
        <w:fldChar w:fldCharType="end"/>
      </w:r>
      <w:r w:rsidRPr="002E6EDC">
        <w:rPr>
          <w:i w:val="0"/>
          <w:color w:val="auto"/>
        </w:rPr>
        <w:t>: Length</w:t>
      </w:r>
      <w:r w:rsidRPr="002E6EDC">
        <w:rPr>
          <w:i w:val="0"/>
          <w:noProof/>
          <w:color w:val="auto"/>
        </w:rPr>
        <w:t xml:space="preserve"> 6 CGS with </w:t>
      </w:r>
      <w:r w:rsidR="00206567">
        <w:rPr>
          <w:i w:val="0"/>
          <w:noProof/>
          <w:color w:val="auto"/>
        </w:rPr>
        <w:t>8-</w:t>
      </w:r>
      <w:r w:rsidRPr="002E6EDC">
        <w:rPr>
          <w:i w:val="0"/>
          <w:noProof/>
          <w:color w:val="auto"/>
        </w:rPr>
        <w:t xml:space="preserve">PSK modulation. The two sequenecs do not individually have perfect autocorrelation </w:t>
      </w:r>
    </w:p>
    <w:p w:rsidR="002E6EDC" w:rsidRDefault="002E6EDC" w:rsidP="002E6EDC">
      <w:pPr>
        <w:pStyle w:val="Caption"/>
        <w:jc w:val="center"/>
        <w:rPr>
          <w:i w:val="0"/>
          <w:noProof/>
          <w:color w:val="auto"/>
        </w:rPr>
      </w:pPr>
      <w:r w:rsidRPr="002E6EDC">
        <w:rPr>
          <w:i w:val="0"/>
          <w:noProof/>
          <w:color w:val="auto"/>
        </w:rPr>
        <w:t>but the combined sequence has perfect autocorrelation.</w:t>
      </w:r>
    </w:p>
    <w:p w:rsidR="00206567" w:rsidRDefault="00206567" w:rsidP="00206567"/>
    <w:p w:rsidR="002E6EDC" w:rsidRDefault="002E6EDC" w:rsidP="00166034"/>
    <w:p w:rsidR="00256507" w:rsidRDefault="00166034" w:rsidP="00166034">
      <w:r w:rsidRPr="00275AA4">
        <w:lastRenderedPageBreak/>
        <w:t>For the case of CGS sequences of length 12, 18 and 24</w:t>
      </w:r>
      <w:r w:rsidR="00BD0343">
        <w:t xml:space="preserve"> CGS sequences from </w:t>
      </w:r>
      <w:r w:rsidR="00BD0343">
        <w:fldChar w:fldCharType="begin"/>
      </w:r>
      <w:r w:rsidR="00BD0343">
        <w:instrText xml:space="preserve"> REF _Ref1135624 \r \h </w:instrText>
      </w:r>
      <w:r w:rsidR="00BD0343">
        <w:fldChar w:fldCharType="separate"/>
      </w:r>
      <w:r w:rsidR="00BD0343">
        <w:t>[5]</w:t>
      </w:r>
      <w:r w:rsidR="00BD0343">
        <w:fldChar w:fldCharType="end"/>
      </w:r>
      <w:r w:rsidRPr="00275AA4">
        <w:t xml:space="preserve">, the complementary sequences are </w:t>
      </w:r>
      <w:r w:rsidR="00BD0343">
        <w:t>given as follows:</w:t>
      </w:r>
    </w:p>
    <w:p w:rsidR="00206567" w:rsidRDefault="00206567" w:rsidP="00166034"/>
    <w:p w:rsidR="00BD0343" w:rsidRPr="00275AA4" w:rsidRDefault="00BD0343" w:rsidP="00166034"/>
    <w:p w:rsidR="00166034" w:rsidRPr="00275AA4" w:rsidRDefault="00256507" w:rsidP="00166034">
      <w:pPr>
        <w:pStyle w:val="Caption"/>
        <w:keepNext/>
        <w:jc w:val="center"/>
        <w:rPr>
          <w:color w:val="auto"/>
        </w:rPr>
      </w:pPr>
      <w:r>
        <w:rPr>
          <w:color w:val="auto"/>
        </w:rPr>
        <w:t xml:space="preserve">Table </w:t>
      </w:r>
      <w:r w:rsidR="008E1C2F">
        <w:rPr>
          <w:color w:val="auto"/>
        </w:rPr>
        <w:t>3</w:t>
      </w:r>
      <w:r w:rsidR="00166034" w:rsidRPr="00275AA4">
        <w:rPr>
          <w:color w:val="auto"/>
        </w:rPr>
        <w:t>: Length 12 complementary CGS Sequence</w:t>
      </w:r>
    </w:p>
    <w:tbl>
      <w:tblPr>
        <w:tblStyle w:val="TableGrid"/>
        <w:tblW w:w="0" w:type="auto"/>
        <w:jc w:val="center"/>
        <w:tblLook w:val="04A0" w:firstRow="1" w:lastRow="0" w:firstColumn="1" w:lastColumn="0" w:noHBand="0" w:noVBand="1"/>
      </w:tblPr>
      <w:tblGrid>
        <w:gridCol w:w="376"/>
        <w:gridCol w:w="1966"/>
        <w:gridCol w:w="4166"/>
      </w:tblGrid>
      <w:tr w:rsidR="00275AA4" w:rsidRPr="00275AA4" w:rsidTr="00206567">
        <w:trPr>
          <w:jc w:val="center"/>
        </w:trPr>
        <w:tc>
          <w:tcPr>
            <w:tcW w:w="0" w:type="auto"/>
            <w:vAlign w:val="center"/>
          </w:tcPr>
          <w:p w:rsidR="00166034" w:rsidRPr="00206567" w:rsidRDefault="00206567" w:rsidP="00275AA4">
            <w:pPr>
              <w:ind w:left="-23"/>
              <w:jc w:val="center"/>
              <w:rPr>
                <w:rFonts w:eastAsia="Times New Roman"/>
                <w:i/>
                <w:sz w:val="16"/>
                <w:szCs w:val="18"/>
              </w:rPr>
            </w:pPr>
            <w:r w:rsidRPr="00206567">
              <w:rPr>
                <w:rFonts w:eastAsia="Times New Roman"/>
                <w:i/>
                <w:szCs w:val="18"/>
              </w:rPr>
              <w:t>u</w:t>
            </w:r>
          </w:p>
        </w:tc>
        <w:tc>
          <w:tcPr>
            <w:tcW w:w="0" w:type="auto"/>
            <w:vAlign w:val="center"/>
          </w:tcPr>
          <w:p w:rsidR="00166034" w:rsidRPr="00275AA4" w:rsidRDefault="00166034" w:rsidP="00275AA4">
            <w:pPr>
              <w:jc w:val="center"/>
              <w:rPr>
                <w:rFonts w:eastAsia="Times New Roman"/>
                <w:sz w:val="16"/>
                <w:szCs w:val="18"/>
              </w:rPr>
            </w:pPr>
            <w:r w:rsidRPr="00275AA4">
              <w:rPr>
                <w:rFonts w:eastAsia="Times New Roman"/>
                <w:sz w:val="16"/>
                <w:szCs w:val="18"/>
              </w:rPr>
              <w:t>Binary Sequence</w:t>
            </w:r>
          </w:p>
        </w:tc>
        <w:tc>
          <w:tcPr>
            <w:tcW w:w="0" w:type="auto"/>
            <w:vAlign w:val="center"/>
          </w:tcPr>
          <w:p w:rsidR="00166034" w:rsidRPr="00275AA4" w:rsidRDefault="00166034" w:rsidP="00206567">
            <w:pPr>
              <w:jc w:val="center"/>
              <w:rPr>
                <w:rFonts w:eastAsia="Times New Roman"/>
                <w:sz w:val="16"/>
                <w:szCs w:val="18"/>
              </w:rPr>
            </w:pPr>
            <w:r w:rsidRPr="00275AA4">
              <w:rPr>
                <w:rFonts w:eastAsia="Times New Roman"/>
                <w:sz w:val="16"/>
                <w:szCs w:val="18"/>
              </w:rPr>
              <w:t>Binary Complementary Sequence</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rPr>
              <w:t>0</w:t>
            </w:r>
          </w:p>
        </w:tc>
        <w:tc>
          <w:tcPr>
            <w:tcW w:w="0" w:type="auto"/>
            <w:vAlign w:val="center"/>
          </w:tcPr>
          <w:p w:rsidR="00BD0343" w:rsidRPr="00BD0343" w:rsidRDefault="00BD0343" w:rsidP="00BD0343">
            <w:pPr>
              <w:jc w:val="center"/>
              <w:rPr>
                <w:rFonts w:eastAsia="Times New Roman"/>
                <w:sz w:val="16"/>
                <w:szCs w:val="18"/>
              </w:rPr>
            </w:pPr>
            <w:r w:rsidRPr="00BD0343">
              <w:t>0 0 0 0 0 0 1 1 0 1 1 0</w:t>
            </w:r>
          </w:p>
        </w:tc>
        <w:tc>
          <w:tcPr>
            <w:tcW w:w="0" w:type="auto"/>
            <w:vAlign w:val="center"/>
          </w:tcPr>
          <w:p w:rsidR="00BD0343" w:rsidRPr="00BD0343" w:rsidRDefault="00BD0343" w:rsidP="00206567">
            <w:pPr>
              <w:jc w:val="center"/>
            </w:pPr>
            <w:r w:rsidRPr="00BD0343">
              <w:t>0     0     1     0     0     1     1     1     1     1     1     1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w:t>
            </w:r>
          </w:p>
        </w:tc>
        <w:tc>
          <w:tcPr>
            <w:tcW w:w="0" w:type="auto"/>
            <w:vAlign w:val="center"/>
          </w:tcPr>
          <w:p w:rsidR="00BD0343" w:rsidRPr="00BD0343" w:rsidRDefault="00BD0343" w:rsidP="00BD0343">
            <w:pPr>
              <w:jc w:val="center"/>
              <w:rPr>
                <w:rFonts w:eastAsia="Times New Roman"/>
                <w:sz w:val="16"/>
                <w:szCs w:val="18"/>
              </w:rPr>
            </w:pPr>
            <w:r w:rsidRPr="00BD0343">
              <w:t>0 0 0 0 0 1 0 0 0 1 1 1</w:t>
            </w:r>
          </w:p>
        </w:tc>
        <w:tc>
          <w:tcPr>
            <w:tcW w:w="0" w:type="auto"/>
            <w:vAlign w:val="center"/>
          </w:tcPr>
          <w:p w:rsidR="00BD0343" w:rsidRPr="00BD0343" w:rsidRDefault="00BD0343" w:rsidP="00206567">
            <w:pPr>
              <w:jc w:val="center"/>
            </w:pPr>
            <w:r w:rsidRPr="00BD0343">
              <w:t>0     1     1     1     0     0     0     1     1     1     1     1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w:t>
            </w:r>
          </w:p>
        </w:tc>
        <w:tc>
          <w:tcPr>
            <w:tcW w:w="0" w:type="auto"/>
            <w:vAlign w:val="center"/>
          </w:tcPr>
          <w:p w:rsidR="00BD0343" w:rsidRPr="00BD0343" w:rsidRDefault="00BD0343" w:rsidP="00BD0343">
            <w:pPr>
              <w:jc w:val="center"/>
              <w:rPr>
                <w:rFonts w:eastAsia="Times New Roman"/>
                <w:sz w:val="16"/>
                <w:szCs w:val="18"/>
              </w:rPr>
            </w:pPr>
            <w:r w:rsidRPr="00BD0343">
              <w:t>0 0 0 0 0 1 1 1 0 1 1 1</w:t>
            </w:r>
          </w:p>
        </w:tc>
        <w:tc>
          <w:tcPr>
            <w:tcW w:w="0" w:type="auto"/>
            <w:vAlign w:val="center"/>
          </w:tcPr>
          <w:p w:rsidR="00BD0343" w:rsidRPr="00BD0343" w:rsidRDefault="00BD0343" w:rsidP="00206567">
            <w:pPr>
              <w:jc w:val="center"/>
            </w:pPr>
            <w:r w:rsidRPr="00BD0343">
              <w:t>1     0     0     1     0     0     1     1     1     1     1     1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3</w:t>
            </w:r>
          </w:p>
        </w:tc>
        <w:tc>
          <w:tcPr>
            <w:tcW w:w="0" w:type="auto"/>
            <w:vAlign w:val="center"/>
          </w:tcPr>
          <w:p w:rsidR="00BD0343" w:rsidRPr="00BD0343" w:rsidRDefault="00BD0343" w:rsidP="00BD0343">
            <w:pPr>
              <w:jc w:val="center"/>
              <w:rPr>
                <w:rFonts w:eastAsia="Times New Roman"/>
                <w:sz w:val="16"/>
                <w:szCs w:val="18"/>
              </w:rPr>
            </w:pPr>
            <w:r w:rsidRPr="00BD0343">
              <w:t>1 1 0 1 1 0 1 0 1 0 0 0</w:t>
            </w:r>
          </w:p>
        </w:tc>
        <w:tc>
          <w:tcPr>
            <w:tcW w:w="0" w:type="auto"/>
            <w:vAlign w:val="center"/>
          </w:tcPr>
          <w:p w:rsidR="00BD0343" w:rsidRPr="00BD0343" w:rsidRDefault="00BD0343" w:rsidP="00206567">
            <w:pPr>
              <w:jc w:val="center"/>
            </w:pPr>
            <w:r w:rsidRPr="00BD0343">
              <w:t>0     0     0     1     1     0     1     1     1     1     1     1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4</w:t>
            </w:r>
          </w:p>
        </w:tc>
        <w:tc>
          <w:tcPr>
            <w:tcW w:w="0" w:type="auto"/>
            <w:vAlign w:val="center"/>
          </w:tcPr>
          <w:p w:rsidR="00BD0343" w:rsidRPr="00BD0343" w:rsidRDefault="00BD0343" w:rsidP="00BD0343">
            <w:pPr>
              <w:jc w:val="center"/>
              <w:rPr>
                <w:rFonts w:eastAsia="Times New Roman"/>
                <w:sz w:val="16"/>
                <w:szCs w:val="18"/>
              </w:rPr>
            </w:pPr>
            <w:r w:rsidRPr="00BD0343">
              <w:t>1 1 0 0 1 0 1 0 1 0 0 1</w:t>
            </w:r>
          </w:p>
        </w:tc>
        <w:tc>
          <w:tcPr>
            <w:tcW w:w="0" w:type="auto"/>
            <w:vAlign w:val="center"/>
          </w:tcPr>
          <w:p w:rsidR="00BD0343" w:rsidRPr="00BD0343" w:rsidRDefault="00BD0343" w:rsidP="00206567">
            <w:pPr>
              <w:jc w:val="center"/>
            </w:pPr>
            <w:r w:rsidRPr="00BD0343">
              <w:t>0     1     1     0     1     1     0     1     1     1     1     1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5</w:t>
            </w:r>
          </w:p>
        </w:tc>
        <w:tc>
          <w:tcPr>
            <w:tcW w:w="0" w:type="auto"/>
            <w:vAlign w:val="center"/>
          </w:tcPr>
          <w:p w:rsidR="00BD0343" w:rsidRPr="00BD0343" w:rsidRDefault="00BD0343" w:rsidP="00BD0343">
            <w:pPr>
              <w:jc w:val="center"/>
              <w:rPr>
                <w:rFonts w:eastAsia="Times New Roman"/>
                <w:sz w:val="16"/>
                <w:szCs w:val="18"/>
              </w:rPr>
            </w:pPr>
            <w:r w:rsidRPr="00BD0343">
              <w:t>1 0 1 1 0 1 0 0 1 0 1 1</w:t>
            </w:r>
          </w:p>
        </w:tc>
        <w:tc>
          <w:tcPr>
            <w:tcW w:w="0" w:type="auto"/>
            <w:vAlign w:val="center"/>
          </w:tcPr>
          <w:p w:rsidR="00BD0343" w:rsidRPr="00BD0343" w:rsidRDefault="00BD0343" w:rsidP="00206567">
            <w:pPr>
              <w:jc w:val="center"/>
            </w:pPr>
            <w:r w:rsidRPr="00BD0343">
              <w:t>1     0     1     0     0     1     1     1     0     1     1     1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6</w:t>
            </w:r>
          </w:p>
        </w:tc>
        <w:tc>
          <w:tcPr>
            <w:tcW w:w="0" w:type="auto"/>
            <w:vAlign w:val="center"/>
          </w:tcPr>
          <w:p w:rsidR="00BD0343" w:rsidRPr="00BD0343" w:rsidRDefault="00BD0343" w:rsidP="00BD0343">
            <w:pPr>
              <w:jc w:val="center"/>
              <w:rPr>
                <w:rFonts w:eastAsia="Times New Roman"/>
                <w:sz w:val="16"/>
                <w:szCs w:val="18"/>
              </w:rPr>
            </w:pPr>
            <w:r w:rsidRPr="00BD0343">
              <w:t>0 0 0 1 0 0 1 0 0 0 1 0</w:t>
            </w:r>
          </w:p>
        </w:tc>
        <w:tc>
          <w:tcPr>
            <w:tcW w:w="0" w:type="auto"/>
            <w:vAlign w:val="center"/>
          </w:tcPr>
          <w:p w:rsidR="00BD0343" w:rsidRPr="00BD0343" w:rsidRDefault="00BD0343" w:rsidP="00206567">
            <w:pPr>
              <w:jc w:val="center"/>
            </w:pPr>
            <w:r w:rsidRPr="00BD0343">
              <w:t>0     1     1     0     1     1     1     0     1     1     1     1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7</w:t>
            </w:r>
          </w:p>
        </w:tc>
        <w:tc>
          <w:tcPr>
            <w:tcW w:w="0" w:type="auto"/>
            <w:vAlign w:val="center"/>
          </w:tcPr>
          <w:p w:rsidR="00BD0343" w:rsidRPr="00BD0343" w:rsidRDefault="00BD0343" w:rsidP="00BD0343">
            <w:pPr>
              <w:jc w:val="center"/>
              <w:rPr>
                <w:rFonts w:eastAsia="Times New Roman"/>
                <w:sz w:val="16"/>
                <w:szCs w:val="18"/>
              </w:rPr>
            </w:pPr>
            <w:r w:rsidRPr="00BD0343">
              <w:t>0 1 0 0 0 1 0 0 1 0 0 0</w:t>
            </w:r>
          </w:p>
        </w:tc>
        <w:tc>
          <w:tcPr>
            <w:tcW w:w="0" w:type="auto"/>
            <w:vAlign w:val="center"/>
          </w:tcPr>
          <w:p w:rsidR="00BD0343" w:rsidRPr="00BD0343" w:rsidRDefault="00BD0343" w:rsidP="00206567">
            <w:pPr>
              <w:jc w:val="center"/>
            </w:pPr>
            <w:r w:rsidRPr="00BD0343">
              <w:t>0     1     1     1     0     1     1     0     1     1     1     1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8</w:t>
            </w:r>
          </w:p>
        </w:tc>
        <w:tc>
          <w:tcPr>
            <w:tcW w:w="0" w:type="auto"/>
            <w:vAlign w:val="center"/>
          </w:tcPr>
          <w:p w:rsidR="00BD0343" w:rsidRPr="00BD0343" w:rsidRDefault="00BD0343" w:rsidP="00BD0343">
            <w:pPr>
              <w:jc w:val="center"/>
              <w:rPr>
                <w:rFonts w:eastAsia="Times New Roman"/>
                <w:sz w:val="16"/>
                <w:szCs w:val="18"/>
              </w:rPr>
            </w:pPr>
            <w:r w:rsidRPr="00BD0343">
              <w:t>1 0 1 1 1 1 0 1 1 0 1 1</w:t>
            </w:r>
          </w:p>
        </w:tc>
        <w:tc>
          <w:tcPr>
            <w:tcW w:w="0" w:type="auto"/>
            <w:vAlign w:val="center"/>
          </w:tcPr>
          <w:p w:rsidR="00BD0343" w:rsidRPr="00BD0343" w:rsidRDefault="00BD0343" w:rsidP="00206567">
            <w:pPr>
              <w:jc w:val="center"/>
            </w:pPr>
            <w:r w:rsidRPr="00BD0343">
              <w:t>1     0     1     1     0     1     1     1     0     1     1     1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9</w:t>
            </w:r>
          </w:p>
        </w:tc>
        <w:tc>
          <w:tcPr>
            <w:tcW w:w="0" w:type="auto"/>
            <w:vAlign w:val="center"/>
          </w:tcPr>
          <w:p w:rsidR="00BD0343" w:rsidRPr="00BD0343" w:rsidRDefault="00BD0343" w:rsidP="00BD0343">
            <w:pPr>
              <w:jc w:val="center"/>
              <w:rPr>
                <w:rFonts w:eastAsia="Times New Roman"/>
                <w:sz w:val="16"/>
                <w:szCs w:val="18"/>
              </w:rPr>
            </w:pPr>
            <w:r w:rsidRPr="00BD0343">
              <w:t>1 0 1 1 0 1 1 1 1 0 0 0</w:t>
            </w:r>
          </w:p>
        </w:tc>
        <w:tc>
          <w:tcPr>
            <w:tcW w:w="0" w:type="auto"/>
            <w:vAlign w:val="center"/>
          </w:tcPr>
          <w:p w:rsidR="00BD0343" w:rsidRPr="00BD0343" w:rsidRDefault="00BD0343" w:rsidP="00206567">
            <w:pPr>
              <w:jc w:val="center"/>
            </w:pPr>
            <w:r w:rsidRPr="00BD0343">
              <w:t>0     1     1     1     0     1     1     1     1     1     1     1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10</w:t>
            </w:r>
          </w:p>
        </w:tc>
        <w:tc>
          <w:tcPr>
            <w:tcW w:w="0" w:type="auto"/>
            <w:vAlign w:val="center"/>
          </w:tcPr>
          <w:p w:rsidR="00BD0343" w:rsidRPr="00BD0343" w:rsidRDefault="00BD0343" w:rsidP="00BD0343">
            <w:pPr>
              <w:jc w:val="center"/>
              <w:rPr>
                <w:rFonts w:eastAsia="Times New Roman"/>
                <w:sz w:val="16"/>
                <w:szCs w:val="18"/>
              </w:rPr>
            </w:pPr>
            <w:r w:rsidRPr="00BD0343">
              <w:t>1 0 1 1 0 1 0 0 0 1 1 0</w:t>
            </w:r>
          </w:p>
        </w:tc>
        <w:tc>
          <w:tcPr>
            <w:tcW w:w="0" w:type="auto"/>
            <w:vAlign w:val="center"/>
          </w:tcPr>
          <w:p w:rsidR="00BD0343" w:rsidRPr="00BD0343" w:rsidRDefault="00BD0343" w:rsidP="00206567">
            <w:pPr>
              <w:jc w:val="center"/>
            </w:pPr>
            <w:r w:rsidRPr="00BD0343">
              <w:t>1     0     1     1     0     1     1     1     1     1     1     1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11</w:t>
            </w:r>
          </w:p>
        </w:tc>
        <w:tc>
          <w:tcPr>
            <w:tcW w:w="0" w:type="auto"/>
            <w:vAlign w:val="center"/>
          </w:tcPr>
          <w:p w:rsidR="00BD0343" w:rsidRPr="00BD0343" w:rsidRDefault="00BD0343" w:rsidP="00BD0343">
            <w:pPr>
              <w:jc w:val="center"/>
              <w:rPr>
                <w:rFonts w:eastAsia="Times New Roman"/>
                <w:sz w:val="16"/>
                <w:szCs w:val="18"/>
              </w:rPr>
            </w:pPr>
            <w:r w:rsidRPr="00BD0343">
              <w:t>1 0 1 0 0 1 0 0 1 0 1 0</w:t>
            </w:r>
          </w:p>
        </w:tc>
        <w:tc>
          <w:tcPr>
            <w:tcW w:w="0" w:type="auto"/>
            <w:vAlign w:val="center"/>
          </w:tcPr>
          <w:p w:rsidR="00BD0343" w:rsidRPr="00BD0343" w:rsidRDefault="00BD0343" w:rsidP="00206567">
            <w:pPr>
              <w:jc w:val="center"/>
            </w:pPr>
            <w:r w:rsidRPr="00BD0343">
              <w:t>0     0     1     1     1     0     0     1     1     1     1     1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12</w:t>
            </w:r>
          </w:p>
        </w:tc>
        <w:tc>
          <w:tcPr>
            <w:tcW w:w="0" w:type="auto"/>
            <w:vAlign w:val="center"/>
          </w:tcPr>
          <w:p w:rsidR="00BD0343" w:rsidRPr="00BD0343" w:rsidRDefault="00BD0343" w:rsidP="00BD0343">
            <w:pPr>
              <w:jc w:val="center"/>
              <w:rPr>
                <w:rFonts w:eastAsia="Times New Roman"/>
                <w:sz w:val="16"/>
                <w:szCs w:val="18"/>
              </w:rPr>
            </w:pPr>
            <w:r w:rsidRPr="00BD0343">
              <w:t>1 1 0 0 0 0 0 1 1 1 1 0</w:t>
            </w:r>
          </w:p>
        </w:tc>
        <w:tc>
          <w:tcPr>
            <w:tcW w:w="0" w:type="auto"/>
            <w:vAlign w:val="center"/>
          </w:tcPr>
          <w:p w:rsidR="00BD0343" w:rsidRPr="00BD0343" w:rsidRDefault="00BD0343" w:rsidP="00206567">
            <w:pPr>
              <w:jc w:val="center"/>
            </w:pPr>
            <w:r w:rsidRPr="00BD0343">
              <w:t>0     1     1     0     1     1     1     1     1     1     1     1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13</w:t>
            </w:r>
          </w:p>
        </w:tc>
        <w:tc>
          <w:tcPr>
            <w:tcW w:w="0" w:type="auto"/>
            <w:vAlign w:val="center"/>
          </w:tcPr>
          <w:p w:rsidR="00BD0343" w:rsidRPr="00BD0343" w:rsidRDefault="00BD0343" w:rsidP="00BD0343">
            <w:pPr>
              <w:jc w:val="center"/>
              <w:rPr>
                <w:rFonts w:eastAsia="Times New Roman"/>
                <w:sz w:val="16"/>
                <w:szCs w:val="18"/>
              </w:rPr>
            </w:pPr>
            <w:r w:rsidRPr="00BD0343">
              <w:t>0 1 0 0 0 1 1 0 1 0 1 1</w:t>
            </w:r>
          </w:p>
        </w:tc>
        <w:tc>
          <w:tcPr>
            <w:tcW w:w="0" w:type="auto"/>
            <w:vAlign w:val="center"/>
          </w:tcPr>
          <w:p w:rsidR="00BD0343" w:rsidRPr="00BD0343" w:rsidRDefault="00BD0343" w:rsidP="00206567">
            <w:pPr>
              <w:jc w:val="center"/>
            </w:pPr>
            <w:r w:rsidRPr="00BD0343">
              <w:t>1     1     1     0     1     1     0     1     1     1     1     1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14</w:t>
            </w:r>
          </w:p>
        </w:tc>
        <w:tc>
          <w:tcPr>
            <w:tcW w:w="0" w:type="auto"/>
            <w:vAlign w:val="center"/>
          </w:tcPr>
          <w:p w:rsidR="00BD0343" w:rsidRPr="00BD0343" w:rsidRDefault="00BD0343" w:rsidP="00BD0343">
            <w:pPr>
              <w:jc w:val="center"/>
              <w:rPr>
                <w:rFonts w:eastAsia="Times New Roman"/>
                <w:sz w:val="16"/>
                <w:szCs w:val="18"/>
              </w:rPr>
            </w:pPr>
            <w:r w:rsidRPr="00BD0343">
              <w:t>0 0 0 0 0 1 1 0 0 0 1 1</w:t>
            </w:r>
          </w:p>
        </w:tc>
        <w:tc>
          <w:tcPr>
            <w:tcW w:w="0" w:type="auto"/>
            <w:vAlign w:val="center"/>
          </w:tcPr>
          <w:p w:rsidR="00BD0343" w:rsidRPr="00BD0343" w:rsidRDefault="00BD0343" w:rsidP="00206567">
            <w:pPr>
              <w:jc w:val="center"/>
            </w:pPr>
            <w:r w:rsidRPr="00BD0343">
              <w:t>0     0     0     1     1     1     1     1     1     1     1     1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15</w:t>
            </w:r>
          </w:p>
        </w:tc>
        <w:tc>
          <w:tcPr>
            <w:tcW w:w="0" w:type="auto"/>
            <w:vAlign w:val="center"/>
          </w:tcPr>
          <w:p w:rsidR="00BD0343" w:rsidRPr="00BD0343" w:rsidRDefault="00BD0343" w:rsidP="00BD0343">
            <w:pPr>
              <w:jc w:val="center"/>
              <w:rPr>
                <w:rFonts w:eastAsia="Times New Roman"/>
                <w:sz w:val="16"/>
                <w:szCs w:val="18"/>
              </w:rPr>
            </w:pPr>
            <w:r w:rsidRPr="00BD0343">
              <w:t>0 0 0 0 0 1 0 0 1 0 0 1</w:t>
            </w:r>
          </w:p>
        </w:tc>
        <w:tc>
          <w:tcPr>
            <w:tcW w:w="0" w:type="auto"/>
            <w:vAlign w:val="center"/>
          </w:tcPr>
          <w:p w:rsidR="00BD0343" w:rsidRPr="00BD0343" w:rsidRDefault="00BD0343" w:rsidP="00206567">
            <w:pPr>
              <w:jc w:val="center"/>
            </w:pPr>
            <w:r w:rsidRPr="00BD0343">
              <w:t>1     1     0     0     1     0     0     1     1     1     1     1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16</w:t>
            </w:r>
          </w:p>
        </w:tc>
        <w:tc>
          <w:tcPr>
            <w:tcW w:w="0" w:type="auto"/>
            <w:vAlign w:val="center"/>
          </w:tcPr>
          <w:p w:rsidR="00BD0343" w:rsidRPr="00BD0343" w:rsidRDefault="00BD0343" w:rsidP="00BD0343">
            <w:pPr>
              <w:jc w:val="center"/>
              <w:rPr>
                <w:rFonts w:eastAsia="Times New Roman"/>
                <w:sz w:val="16"/>
                <w:szCs w:val="18"/>
              </w:rPr>
            </w:pPr>
            <w:r w:rsidRPr="00BD0343">
              <w:t>0 0 1 0 0 1 0 0 0 0 0 1</w:t>
            </w:r>
          </w:p>
        </w:tc>
        <w:tc>
          <w:tcPr>
            <w:tcW w:w="0" w:type="auto"/>
            <w:vAlign w:val="center"/>
          </w:tcPr>
          <w:p w:rsidR="00BD0343" w:rsidRPr="00BD0343" w:rsidRDefault="00BD0343" w:rsidP="00206567">
            <w:pPr>
              <w:jc w:val="center"/>
            </w:pPr>
            <w:r w:rsidRPr="00BD0343">
              <w:t>0     0     0     1     0     0     0     1     1     1     1     1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17</w:t>
            </w:r>
          </w:p>
        </w:tc>
        <w:tc>
          <w:tcPr>
            <w:tcW w:w="0" w:type="auto"/>
            <w:vAlign w:val="center"/>
          </w:tcPr>
          <w:p w:rsidR="00BD0343" w:rsidRPr="00BD0343" w:rsidRDefault="00BD0343" w:rsidP="00BD0343">
            <w:pPr>
              <w:jc w:val="center"/>
              <w:rPr>
                <w:rFonts w:eastAsia="Times New Roman"/>
                <w:sz w:val="16"/>
                <w:szCs w:val="18"/>
              </w:rPr>
            </w:pPr>
            <w:r w:rsidRPr="00BD0343">
              <w:t>0 0 0 0 0 1 1 0 1 1 1 0</w:t>
            </w:r>
          </w:p>
        </w:tc>
        <w:tc>
          <w:tcPr>
            <w:tcW w:w="0" w:type="auto"/>
            <w:vAlign w:val="center"/>
          </w:tcPr>
          <w:p w:rsidR="00BD0343" w:rsidRPr="00BD0343" w:rsidRDefault="00BD0343" w:rsidP="00206567">
            <w:pPr>
              <w:jc w:val="center"/>
            </w:pPr>
            <w:r w:rsidRPr="00BD0343">
              <w:t>0     0     0     1     0     0     1     1     1     1     1     1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18</w:t>
            </w:r>
          </w:p>
        </w:tc>
        <w:tc>
          <w:tcPr>
            <w:tcW w:w="0" w:type="auto"/>
            <w:vAlign w:val="center"/>
          </w:tcPr>
          <w:p w:rsidR="00BD0343" w:rsidRPr="00BD0343" w:rsidRDefault="00BD0343" w:rsidP="00BD0343">
            <w:pPr>
              <w:jc w:val="center"/>
              <w:rPr>
                <w:rFonts w:eastAsia="Times New Roman"/>
                <w:sz w:val="16"/>
                <w:szCs w:val="18"/>
              </w:rPr>
            </w:pPr>
            <w:r w:rsidRPr="00BD0343">
              <w:t>0 0 0 1 1 1 1 1 0 0 0 1</w:t>
            </w:r>
          </w:p>
        </w:tc>
        <w:tc>
          <w:tcPr>
            <w:tcW w:w="0" w:type="auto"/>
            <w:vAlign w:val="center"/>
          </w:tcPr>
          <w:p w:rsidR="00BD0343" w:rsidRPr="00BD0343" w:rsidRDefault="00BD0343" w:rsidP="00206567">
            <w:pPr>
              <w:jc w:val="center"/>
            </w:pPr>
            <w:r w:rsidRPr="00BD0343">
              <w:t>1     0     1     1     0     1     1     0     1     1     1     1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19</w:t>
            </w:r>
          </w:p>
        </w:tc>
        <w:tc>
          <w:tcPr>
            <w:tcW w:w="0" w:type="auto"/>
            <w:vAlign w:val="center"/>
          </w:tcPr>
          <w:p w:rsidR="00BD0343" w:rsidRPr="00BD0343" w:rsidRDefault="00BD0343" w:rsidP="00BD0343">
            <w:pPr>
              <w:jc w:val="center"/>
              <w:rPr>
                <w:rFonts w:eastAsia="Times New Roman"/>
                <w:sz w:val="16"/>
                <w:szCs w:val="18"/>
              </w:rPr>
            </w:pPr>
            <w:r w:rsidRPr="00BD0343">
              <w:t>1 0 0 0 1 0 0 0 0 0 1 1</w:t>
            </w:r>
          </w:p>
        </w:tc>
        <w:tc>
          <w:tcPr>
            <w:tcW w:w="0" w:type="auto"/>
            <w:vAlign w:val="center"/>
          </w:tcPr>
          <w:p w:rsidR="00BD0343" w:rsidRPr="00BD0343" w:rsidRDefault="00BD0343" w:rsidP="00206567">
            <w:pPr>
              <w:jc w:val="center"/>
            </w:pPr>
            <w:r w:rsidRPr="00BD0343">
              <w:t>1     0     0     0     1     1     1     0     1     1     1     1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20</w:t>
            </w:r>
          </w:p>
        </w:tc>
        <w:tc>
          <w:tcPr>
            <w:tcW w:w="0" w:type="auto"/>
            <w:vAlign w:val="center"/>
          </w:tcPr>
          <w:p w:rsidR="00BD0343" w:rsidRPr="00BD0343" w:rsidRDefault="00BD0343" w:rsidP="00BD0343">
            <w:pPr>
              <w:jc w:val="center"/>
              <w:rPr>
                <w:rFonts w:eastAsia="Times New Roman"/>
                <w:sz w:val="16"/>
                <w:szCs w:val="18"/>
              </w:rPr>
            </w:pPr>
            <w:r w:rsidRPr="00BD0343">
              <w:t>0 1 1 1 1 0 1 0 1 1 1 1</w:t>
            </w:r>
          </w:p>
        </w:tc>
        <w:tc>
          <w:tcPr>
            <w:tcW w:w="0" w:type="auto"/>
            <w:vAlign w:val="center"/>
          </w:tcPr>
          <w:p w:rsidR="00BD0343" w:rsidRPr="00BD0343" w:rsidRDefault="00BD0343" w:rsidP="00206567">
            <w:pPr>
              <w:jc w:val="center"/>
            </w:pPr>
            <w:r w:rsidRPr="00BD0343">
              <w:t>1     0     0     1     1     1     0     0     1     1     1     1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21</w:t>
            </w:r>
          </w:p>
        </w:tc>
        <w:tc>
          <w:tcPr>
            <w:tcW w:w="0" w:type="auto"/>
            <w:vAlign w:val="center"/>
          </w:tcPr>
          <w:p w:rsidR="00BD0343" w:rsidRPr="00BD0343" w:rsidRDefault="00BD0343" w:rsidP="00BD0343">
            <w:pPr>
              <w:jc w:val="center"/>
              <w:rPr>
                <w:rFonts w:eastAsia="Times New Roman"/>
                <w:sz w:val="16"/>
                <w:szCs w:val="18"/>
              </w:rPr>
            </w:pPr>
            <w:r w:rsidRPr="00BD0343">
              <w:t>0 1 1 1 0 1 0 0 1 1 0 1</w:t>
            </w:r>
          </w:p>
        </w:tc>
        <w:tc>
          <w:tcPr>
            <w:tcW w:w="0" w:type="auto"/>
            <w:vAlign w:val="center"/>
          </w:tcPr>
          <w:p w:rsidR="00BD0343" w:rsidRPr="00BD0343" w:rsidRDefault="00BD0343" w:rsidP="00206567">
            <w:pPr>
              <w:jc w:val="center"/>
            </w:pPr>
            <w:r w:rsidRPr="00BD0343">
              <w:t>0     1     1     1     1     0     0     1     1     1     1     1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22</w:t>
            </w:r>
          </w:p>
        </w:tc>
        <w:tc>
          <w:tcPr>
            <w:tcW w:w="0" w:type="auto"/>
            <w:vAlign w:val="center"/>
          </w:tcPr>
          <w:p w:rsidR="00BD0343" w:rsidRPr="00BD0343" w:rsidRDefault="00BD0343" w:rsidP="00BD0343">
            <w:pPr>
              <w:jc w:val="center"/>
              <w:rPr>
                <w:rFonts w:eastAsia="Times New Roman"/>
                <w:sz w:val="16"/>
                <w:szCs w:val="18"/>
              </w:rPr>
            </w:pPr>
            <w:r w:rsidRPr="00BD0343">
              <w:t>0 1 1 1 1 1 0 0 1 0 0 0</w:t>
            </w:r>
          </w:p>
        </w:tc>
        <w:tc>
          <w:tcPr>
            <w:tcW w:w="0" w:type="auto"/>
            <w:vAlign w:val="center"/>
          </w:tcPr>
          <w:p w:rsidR="00BD0343" w:rsidRPr="00BD0343" w:rsidRDefault="00BD0343" w:rsidP="00206567">
            <w:pPr>
              <w:jc w:val="center"/>
            </w:pPr>
            <w:r w:rsidRPr="00BD0343">
              <w:t>1     1     0     1     1     0     1     1     1     1     1     1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23</w:t>
            </w:r>
          </w:p>
        </w:tc>
        <w:tc>
          <w:tcPr>
            <w:tcW w:w="0" w:type="auto"/>
            <w:vAlign w:val="center"/>
          </w:tcPr>
          <w:p w:rsidR="00BD0343" w:rsidRPr="00BD0343" w:rsidRDefault="00BD0343" w:rsidP="00BD0343">
            <w:pPr>
              <w:jc w:val="center"/>
              <w:rPr>
                <w:rFonts w:eastAsia="Times New Roman"/>
                <w:sz w:val="16"/>
                <w:szCs w:val="18"/>
              </w:rPr>
            </w:pPr>
            <w:r w:rsidRPr="00BD0343">
              <w:t>0 1 1 1 0 0 0 0 0 1 0 0</w:t>
            </w:r>
          </w:p>
        </w:tc>
        <w:tc>
          <w:tcPr>
            <w:tcW w:w="0" w:type="auto"/>
            <w:vAlign w:val="center"/>
          </w:tcPr>
          <w:p w:rsidR="00BD0343" w:rsidRPr="00BD0343" w:rsidRDefault="00BD0343" w:rsidP="00206567">
            <w:pPr>
              <w:jc w:val="center"/>
            </w:pPr>
            <w:r w:rsidRPr="00BD0343">
              <w:t>0     0     0     1     1     1     1     1     0     1     1     1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24</w:t>
            </w:r>
          </w:p>
        </w:tc>
        <w:tc>
          <w:tcPr>
            <w:tcW w:w="0" w:type="auto"/>
            <w:vAlign w:val="center"/>
          </w:tcPr>
          <w:p w:rsidR="00BD0343" w:rsidRPr="00BD0343" w:rsidRDefault="00BD0343" w:rsidP="00BD0343">
            <w:pPr>
              <w:jc w:val="center"/>
              <w:rPr>
                <w:rFonts w:eastAsia="Times New Roman"/>
                <w:sz w:val="16"/>
                <w:szCs w:val="18"/>
              </w:rPr>
            </w:pPr>
            <w:r w:rsidRPr="00BD0343">
              <w:t>0 0 1 1 1 1 1 1 1 1 0 0</w:t>
            </w:r>
          </w:p>
        </w:tc>
        <w:tc>
          <w:tcPr>
            <w:tcW w:w="0" w:type="auto"/>
            <w:vAlign w:val="center"/>
          </w:tcPr>
          <w:p w:rsidR="00BD0343" w:rsidRPr="00BD0343" w:rsidRDefault="00BD0343" w:rsidP="00206567">
            <w:pPr>
              <w:jc w:val="center"/>
            </w:pPr>
            <w:r w:rsidRPr="00BD0343">
              <w:t>1     0     0     1     1     0     1     1     0     1     1     1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25</w:t>
            </w:r>
          </w:p>
        </w:tc>
        <w:tc>
          <w:tcPr>
            <w:tcW w:w="0" w:type="auto"/>
            <w:vAlign w:val="center"/>
          </w:tcPr>
          <w:p w:rsidR="00BD0343" w:rsidRPr="00BD0343" w:rsidRDefault="00BD0343" w:rsidP="00BD0343">
            <w:pPr>
              <w:jc w:val="center"/>
              <w:rPr>
                <w:rFonts w:eastAsia="Times New Roman"/>
                <w:sz w:val="16"/>
                <w:szCs w:val="18"/>
              </w:rPr>
            </w:pPr>
            <w:r w:rsidRPr="00BD0343">
              <w:t>0 1 1 1 0 0 1 1 0 1 0 0</w:t>
            </w:r>
          </w:p>
        </w:tc>
        <w:tc>
          <w:tcPr>
            <w:tcW w:w="0" w:type="auto"/>
            <w:vAlign w:val="center"/>
          </w:tcPr>
          <w:p w:rsidR="00BD0343" w:rsidRPr="00BD0343" w:rsidRDefault="00BD0343" w:rsidP="00206567">
            <w:pPr>
              <w:jc w:val="center"/>
            </w:pPr>
            <w:r w:rsidRPr="00BD0343">
              <w:t>1     0     0     0     0     1     1     1     1     1     1     1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26</w:t>
            </w:r>
          </w:p>
        </w:tc>
        <w:tc>
          <w:tcPr>
            <w:tcW w:w="0" w:type="auto"/>
            <w:vAlign w:val="center"/>
          </w:tcPr>
          <w:p w:rsidR="00BD0343" w:rsidRPr="00BD0343" w:rsidRDefault="00BD0343" w:rsidP="00BD0343">
            <w:pPr>
              <w:jc w:val="center"/>
              <w:rPr>
                <w:rFonts w:eastAsia="Times New Roman"/>
                <w:sz w:val="16"/>
                <w:szCs w:val="18"/>
              </w:rPr>
            </w:pPr>
            <w:r w:rsidRPr="00BD0343">
              <w:t>0 1 1 1 0 1 1 1 0 1 1 1</w:t>
            </w:r>
          </w:p>
        </w:tc>
        <w:tc>
          <w:tcPr>
            <w:tcW w:w="0" w:type="auto"/>
            <w:vAlign w:val="center"/>
          </w:tcPr>
          <w:p w:rsidR="00BD0343" w:rsidRPr="00BD0343" w:rsidRDefault="00BD0343" w:rsidP="00206567">
            <w:pPr>
              <w:jc w:val="center"/>
            </w:pPr>
            <w:r w:rsidRPr="00BD0343">
              <w:t>0     0     1     0     1     0     0     1     1     1     1     1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27</w:t>
            </w:r>
          </w:p>
        </w:tc>
        <w:tc>
          <w:tcPr>
            <w:tcW w:w="0" w:type="auto"/>
            <w:vAlign w:val="center"/>
          </w:tcPr>
          <w:p w:rsidR="00BD0343" w:rsidRPr="00BD0343" w:rsidRDefault="00BD0343" w:rsidP="00BD0343">
            <w:pPr>
              <w:jc w:val="center"/>
              <w:rPr>
                <w:rFonts w:eastAsia="Times New Roman"/>
                <w:sz w:val="16"/>
                <w:szCs w:val="18"/>
              </w:rPr>
            </w:pPr>
            <w:r w:rsidRPr="00BD0343">
              <w:t>0 1 1 1 1 1 1 0 0 0 1 1</w:t>
            </w:r>
          </w:p>
        </w:tc>
        <w:tc>
          <w:tcPr>
            <w:tcW w:w="0" w:type="auto"/>
            <w:vAlign w:val="center"/>
          </w:tcPr>
          <w:p w:rsidR="00BD0343" w:rsidRPr="00BD0343" w:rsidRDefault="00BD0343" w:rsidP="00206567">
            <w:pPr>
              <w:jc w:val="center"/>
            </w:pPr>
            <w:r w:rsidRPr="00BD0343">
              <w:t>0     1     1     0     0     0     1     1     1     1     1     1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28</w:t>
            </w:r>
          </w:p>
        </w:tc>
        <w:tc>
          <w:tcPr>
            <w:tcW w:w="0" w:type="auto"/>
            <w:vAlign w:val="center"/>
          </w:tcPr>
          <w:p w:rsidR="00BD0343" w:rsidRPr="00BD0343" w:rsidRDefault="00BD0343" w:rsidP="00BD0343">
            <w:pPr>
              <w:jc w:val="center"/>
              <w:rPr>
                <w:rFonts w:eastAsia="Times New Roman"/>
                <w:sz w:val="16"/>
                <w:szCs w:val="18"/>
              </w:rPr>
            </w:pPr>
            <w:r w:rsidRPr="00BD0343">
              <w:t>0 1 1 1 1 0 0 0 0 0 1 1</w:t>
            </w:r>
          </w:p>
        </w:tc>
        <w:tc>
          <w:tcPr>
            <w:tcW w:w="0" w:type="auto"/>
            <w:vAlign w:val="center"/>
          </w:tcPr>
          <w:p w:rsidR="00BD0343" w:rsidRPr="00BD0343" w:rsidRDefault="00BD0343" w:rsidP="00206567">
            <w:pPr>
              <w:jc w:val="center"/>
            </w:pPr>
            <w:r w:rsidRPr="00BD0343">
              <w:t>1     1     1     1     0     1     1     0     1     1     1     1</w:t>
            </w:r>
          </w:p>
        </w:tc>
      </w:tr>
      <w:tr w:rsidR="00BD0343" w:rsidRPr="00275AA4" w:rsidTr="00206567">
        <w:trPr>
          <w:jc w:val="center"/>
        </w:trPr>
        <w:tc>
          <w:tcPr>
            <w:tcW w:w="0" w:type="auto"/>
            <w:vAlign w:val="center"/>
          </w:tcPr>
          <w:p w:rsidR="00BD0343" w:rsidRPr="00BD0343" w:rsidRDefault="00BD0343" w:rsidP="00BD0343">
            <w:pPr>
              <w:jc w:val="center"/>
              <w:rPr>
                <w:sz w:val="16"/>
              </w:rPr>
            </w:pPr>
            <w:r w:rsidRPr="00BD0343">
              <w:rPr>
                <w:sz w:val="16"/>
                <w:szCs w:val="18"/>
              </w:rPr>
              <w:t>29</w:t>
            </w:r>
          </w:p>
        </w:tc>
        <w:tc>
          <w:tcPr>
            <w:tcW w:w="0" w:type="auto"/>
            <w:vAlign w:val="center"/>
          </w:tcPr>
          <w:p w:rsidR="00BD0343" w:rsidRPr="00BD0343" w:rsidRDefault="00BD0343" w:rsidP="00BD0343">
            <w:pPr>
              <w:jc w:val="center"/>
              <w:rPr>
                <w:rFonts w:eastAsia="Times New Roman"/>
                <w:sz w:val="16"/>
                <w:szCs w:val="18"/>
              </w:rPr>
            </w:pPr>
            <w:r w:rsidRPr="00BD0343">
              <w:t>0 1 1 1 0 1 1 1 1 0 1 1</w:t>
            </w:r>
          </w:p>
        </w:tc>
        <w:tc>
          <w:tcPr>
            <w:tcW w:w="0" w:type="auto"/>
            <w:vAlign w:val="center"/>
          </w:tcPr>
          <w:p w:rsidR="00BD0343" w:rsidRPr="00BD0343" w:rsidRDefault="00BD0343" w:rsidP="00206567">
            <w:pPr>
              <w:jc w:val="center"/>
              <w:rPr>
                <w:sz w:val="16"/>
              </w:rPr>
            </w:pPr>
            <w:r w:rsidRPr="00BD0343">
              <w:t>0     0     1     0     0     1     1     0     1     1     1     1</w:t>
            </w:r>
          </w:p>
        </w:tc>
      </w:tr>
    </w:tbl>
    <w:p w:rsidR="00256507" w:rsidRDefault="00256507" w:rsidP="00166034">
      <w:pPr>
        <w:tabs>
          <w:tab w:val="left" w:pos="5391"/>
        </w:tabs>
        <w:rPr>
          <w:rFonts w:eastAsia="Times New Roman"/>
          <w:szCs w:val="20"/>
        </w:rPr>
      </w:pPr>
    </w:p>
    <w:p w:rsidR="00256507" w:rsidRDefault="00256507" w:rsidP="00166034">
      <w:pPr>
        <w:tabs>
          <w:tab w:val="left" w:pos="5391"/>
        </w:tabs>
        <w:rPr>
          <w:rFonts w:eastAsia="Times New Roman"/>
          <w:szCs w:val="20"/>
        </w:rPr>
      </w:pPr>
      <w:r>
        <w:rPr>
          <w:rFonts w:eastAsia="Times New Roman"/>
          <w:szCs w:val="20"/>
        </w:rPr>
        <w:t>For length 12 CGS, complementary property of the proposed CGS set is illustrated in the following example.</w:t>
      </w:r>
    </w:p>
    <w:p w:rsidR="00256507" w:rsidRDefault="00206567" w:rsidP="00206567">
      <w:pPr>
        <w:keepNext/>
        <w:tabs>
          <w:tab w:val="left" w:pos="5391"/>
        </w:tabs>
        <w:jc w:val="center"/>
      </w:pPr>
      <w:r w:rsidRPr="00206567">
        <w:rPr>
          <w:noProof/>
        </w:rPr>
        <w:lastRenderedPageBreak/>
        <w:drawing>
          <wp:inline distT="0" distB="0" distL="0" distR="0">
            <wp:extent cx="3623321" cy="47621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30566" cy="4771717"/>
                    </a:xfrm>
                    <a:prstGeom prst="rect">
                      <a:avLst/>
                    </a:prstGeom>
                    <a:noFill/>
                    <a:ln>
                      <a:noFill/>
                    </a:ln>
                  </pic:spPr>
                </pic:pic>
              </a:graphicData>
            </a:graphic>
          </wp:inline>
        </w:drawing>
      </w:r>
    </w:p>
    <w:p w:rsidR="00166034" w:rsidRDefault="00256507" w:rsidP="00256507">
      <w:pPr>
        <w:pStyle w:val="Caption"/>
        <w:jc w:val="center"/>
        <w:rPr>
          <w:i w:val="0"/>
          <w:color w:val="auto"/>
        </w:rPr>
      </w:pPr>
      <w:r w:rsidRPr="00256507">
        <w:rPr>
          <w:i w:val="0"/>
          <w:color w:val="auto"/>
        </w:rPr>
        <w:t xml:space="preserve">Figure </w:t>
      </w:r>
      <w:r w:rsidRPr="00256507">
        <w:rPr>
          <w:i w:val="0"/>
          <w:color w:val="auto"/>
        </w:rPr>
        <w:fldChar w:fldCharType="begin"/>
      </w:r>
      <w:r w:rsidRPr="00256507">
        <w:rPr>
          <w:i w:val="0"/>
          <w:color w:val="auto"/>
        </w:rPr>
        <w:instrText xml:space="preserve"> SEQ Figure \* ARABIC </w:instrText>
      </w:r>
      <w:r w:rsidRPr="00256507">
        <w:rPr>
          <w:i w:val="0"/>
          <w:color w:val="auto"/>
        </w:rPr>
        <w:fldChar w:fldCharType="separate"/>
      </w:r>
      <w:r w:rsidR="008E1C2F">
        <w:rPr>
          <w:i w:val="0"/>
          <w:noProof/>
          <w:color w:val="auto"/>
        </w:rPr>
        <w:t>9</w:t>
      </w:r>
      <w:r w:rsidRPr="00256507">
        <w:rPr>
          <w:i w:val="0"/>
          <w:color w:val="auto"/>
        </w:rPr>
        <w:fldChar w:fldCharType="end"/>
      </w:r>
      <w:r w:rsidRPr="00256507">
        <w:rPr>
          <w:i w:val="0"/>
          <w:color w:val="auto"/>
        </w:rPr>
        <w:t>: Length 12 CGS Complementary Sequences. Combined Sequence achieves almost perfect autocorrelation.</w:t>
      </w:r>
    </w:p>
    <w:p w:rsidR="00166034" w:rsidRPr="00275AA4" w:rsidRDefault="00256507" w:rsidP="00166034">
      <w:pPr>
        <w:pStyle w:val="Caption"/>
        <w:keepNext/>
        <w:jc w:val="center"/>
        <w:rPr>
          <w:color w:val="auto"/>
        </w:rPr>
      </w:pPr>
      <w:r>
        <w:rPr>
          <w:color w:val="auto"/>
        </w:rPr>
        <w:t xml:space="preserve">Table </w:t>
      </w:r>
      <w:r w:rsidR="008E1C2F">
        <w:rPr>
          <w:color w:val="auto"/>
        </w:rPr>
        <w:t>4</w:t>
      </w:r>
      <w:r w:rsidR="00166034" w:rsidRPr="00275AA4">
        <w:rPr>
          <w:color w:val="auto"/>
        </w:rPr>
        <w:t xml:space="preserve">: Length 18 complementary CGS Sequence </w:t>
      </w:r>
    </w:p>
    <w:tbl>
      <w:tblPr>
        <w:tblStyle w:val="TableGrid"/>
        <w:tblW w:w="0" w:type="auto"/>
        <w:jc w:val="center"/>
        <w:tblLook w:val="04A0" w:firstRow="1" w:lastRow="0" w:firstColumn="1" w:lastColumn="0" w:noHBand="0" w:noVBand="1"/>
      </w:tblPr>
      <w:tblGrid>
        <w:gridCol w:w="376"/>
        <w:gridCol w:w="2336"/>
        <w:gridCol w:w="5216"/>
      </w:tblGrid>
      <w:tr w:rsidR="00275AA4" w:rsidRPr="00275AA4" w:rsidTr="00275AA4">
        <w:trPr>
          <w:jc w:val="center"/>
        </w:trPr>
        <w:tc>
          <w:tcPr>
            <w:tcW w:w="0" w:type="auto"/>
            <w:vAlign w:val="center"/>
          </w:tcPr>
          <w:p w:rsidR="00166034" w:rsidRPr="00275AA4" w:rsidRDefault="00166034" w:rsidP="00275AA4">
            <w:pPr>
              <w:ind w:left="-23"/>
              <w:jc w:val="center"/>
              <w:rPr>
                <w:rFonts w:eastAsia="Times New Roman"/>
                <w:sz w:val="16"/>
                <w:szCs w:val="16"/>
              </w:rPr>
            </w:pPr>
            <w:r w:rsidRPr="00275AA4">
              <w:rPr>
                <w:rFonts w:eastAsia="Times New Roman"/>
                <w:sz w:val="16"/>
                <w:szCs w:val="16"/>
              </w:rPr>
              <w:t>#</w:t>
            </w:r>
          </w:p>
        </w:tc>
        <w:tc>
          <w:tcPr>
            <w:tcW w:w="0" w:type="auto"/>
            <w:vAlign w:val="center"/>
          </w:tcPr>
          <w:p w:rsidR="00166034" w:rsidRPr="00275AA4" w:rsidRDefault="00166034" w:rsidP="00275AA4">
            <w:pPr>
              <w:jc w:val="center"/>
              <w:rPr>
                <w:rFonts w:eastAsia="Times New Roman"/>
                <w:sz w:val="16"/>
                <w:szCs w:val="16"/>
              </w:rPr>
            </w:pPr>
            <w:r w:rsidRPr="00275AA4">
              <w:rPr>
                <w:rFonts w:eastAsia="Times New Roman"/>
                <w:sz w:val="16"/>
                <w:szCs w:val="16"/>
              </w:rPr>
              <w:t>Binary Sequence</w:t>
            </w:r>
          </w:p>
        </w:tc>
        <w:tc>
          <w:tcPr>
            <w:tcW w:w="0" w:type="auto"/>
            <w:vAlign w:val="center"/>
          </w:tcPr>
          <w:p w:rsidR="00166034" w:rsidRPr="00275AA4" w:rsidRDefault="00166034" w:rsidP="00275AA4">
            <w:pPr>
              <w:jc w:val="center"/>
              <w:rPr>
                <w:rFonts w:eastAsia="Times New Roman"/>
                <w:sz w:val="16"/>
                <w:szCs w:val="16"/>
              </w:rPr>
            </w:pPr>
            <w:r w:rsidRPr="00275AA4">
              <w:rPr>
                <w:rFonts w:eastAsia="Times New Roman"/>
                <w:sz w:val="16"/>
                <w:szCs w:val="16"/>
              </w:rPr>
              <w:t>Binary Complementary Sequence</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0</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0 0 0 0 0 1 0 0 0 1 1 1 1 1 0 0 0 1</w:t>
            </w:r>
          </w:p>
        </w:tc>
        <w:tc>
          <w:tcPr>
            <w:tcW w:w="0" w:type="auto"/>
          </w:tcPr>
          <w:p w:rsidR="00206567" w:rsidRPr="00206567" w:rsidRDefault="00206567" w:rsidP="00206567">
            <w:pPr>
              <w:jc w:val="center"/>
              <w:rPr>
                <w:sz w:val="16"/>
                <w:szCs w:val="18"/>
              </w:rPr>
            </w:pPr>
            <w:r w:rsidRPr="00206567">
              <w:rPr>
                <w:sz w:val="16"/>
                <w:szCs w:val="18"/>
              </w:rPr>
              <w:t xml:space="preserve">    0     0     0     1     0     0     1     0     0     1     0     0     0     1     1     1     1     1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0 0 0 0 0 0 0 1 1 1 1 1 0 0 1 0 0 1</w:t>
            </w:r>
          </w:p>
        </w:tc>
        <w:tc>
          <w:tcPr>
            <w:tcW w:w="0" w:type="auto"/>
          </w:tcPr>
          <w:p w:rsidR="00206567" w:rsidRPr="00206567" w:rsidRDefault="00206567" w:rsidP="00206567">
            <w:pPr>
              <w:jc w:val="center"/>
              <w:rPr>
                <w:sz w:val="16"/>
                <w:szCs w:val="18"/>
              </w:rPr>
            </w:pPr>
            <w:r w:rsidRPr="00206567">
              <w:rPr>
                <w:sz w:val="16"/>
                <w:szCs w:val="18"/>
              </w:rPr>
              <w:t xml:space="preserve">    0     0     1     0     0     1     1     1     1     0     1     1     1     1     1     1     1     1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0 0 0 0 0 1 1 1 1 0 1 1 1 0 1 1 1 1</w:t>
            </w:r>
          </w:p>
        </w:tc>
        <w:tc>
          <w:tcPr>
            <w:tcW w:w="0" w:type="auto"/>
          </w:tcPr>
          <w:p w:rsidR="00206567" w:rsidRPr="00206567" w:rsidRDefault="00206567" w:rsidP="00206567">
            <w:pPr>
              <w:jc w:val="center"/>
              <w:rPr>
                <w:sz w:val="16"/>
                <w:szCs w:val="18"/>
              </w:rPr>
            </w:pPr>
            <w:r w:rsidRPr="00206567">
              <w:rPr>
                <w:sz w:val="16"/>
                <w:szCs w:val="18"/>
              </w:rPr>
              <w:t xml:space="preserve">    0     0     1     1     0     1     0     1     1     0     0     1     1     1     1     1     1     1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3</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0 1 0 1 1 0 1 1 0 0 0 1 1 0 1 0 1 1</w:t>
            </w:r>
          </w:p>
        </w:tc>
        <w:tc>
          <w:tcPr>
            <w:tcW w:w="0" w:type="auto"/>
          </w:tcPr>
          <w:p w:rsidR="00206567" w:rsidRPr="00206567" w:rsidRDefault="00206567" w:rsidP="00206567">
            <w:pPr>
              <w:jc w:val="center"/>
              <w:rPr>
                <w:sz w:val="16"/>
                <w:szCs w:val="18"/>
              </w:rPr>
            </w:pPr>
            <w:r w:rsidRPr="00206567">
              <w:rPr>
                <w:sz w:val="16"/>
                <w:szCs w:val="18"/>
              </w:rPr>
              <w:t xml:space="preserve">    1     0     0     1     0     0     1     1     0     1     1     1     1     1     1     1     1     1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4</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1 1 0 1 0 0 1 0 1 0 1 0 0 1 1 1 1 0</w:t>
            </w:r>
          </w:p>
        </w:tc>
        <w:tc>
          <w:tcPr>
            <w:tcW w:w="0" w:type="auto"/>
          </w:tcPr>
          <w:p w:rsidR="00206567" w:rsidRPr="00206567" w:rsidRDefault="00206567" w:rsidP="00206567">
            <w:pPr>
              <w:jc w:val="center"/>
              <w:rPr>
                <w:sz w:val="16"/>
                <w:szCs w:val="18"/>
              </w:rPr>
            </w:pPr>
            <w:r w:rsidRPr="00206567">
              <w:rPr>
                <w:sz w:val="16"/>
                <w:szCs w:val="18"/>
              </w:rPr>
              <w:t xml:space="preserve">    1     0     1     1     0     0     1     0     0     1     1     1     0     1     1     1     1     1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5</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0 1 0 1 0 1 1 1 0 0 1 0 1 1 0 1 1 0</w:t>
            </w:r>
          </w:p>
        </w:tc>
        <w:tc>
          <w:tcPr>
            <w:tcW w:w="0" w:type="auto"/>
          </w:tcPr>
          <w:p w:rsidR="00206567" w:rsidRPr="00206567" w:rsidRDefault="00206567" w:rsidP="00206567">
            <w:pPr>
              <w:jc w:val="center"/>
              <w:rPr>
                <w:sz w:val="16"/>
                <w:szCs w:val="18"/>
              </w:rPr>
            </w:pPr>
            <w:r w:rsidRPr="00206567">
              <w:rPr>
                <w:sz w:val="16"/>
                <w:szCs w:val="18"/>
              </w:rPr>
              <w:t xml:space="preserve">    0     0     0     1     1     0     1     1     0     1     1     1     1     1     1     1     1     1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6</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0 0 0 1 1 1 0 0 0 1 0 0 0 1 1 1 1 1</w:t>
            </w:r>
          </w:p>
        </w:tc>
        <w:tc>
          <w:tcPr>
            <w:tcW w:w="0" w:type="auto"/>
          </w:tcPr>
          <w:p w:rsidR="00206567" w:rsidRPr="00206567" w:rsidRDefault="00206567" w:rsidP="00206567">
            <w:pPr>
              <w:jc w:val="center"/>
              <w:rPr>
                <w:sz w:val="16"/>
                <w:szCs w:val="18"/>
              </w:rPr>
            </w:pPr>
            <w:r w:rsidRPr="00206567">
              <w:rPr>
                <w:sz w:val="16"/>
                <w:szCs w:val="18"/>
              </w:rPr>
              <w:t xml:space="preserve">    0     0     0     1     0     0     0     1     1     1     1     1     0     1     1     1     1     1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7</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0 1 0 1 0 0 0 1 1 0 1 0 0 0 0 0 1 1</w:t>
            </w:r>
          </w:p>
        </w:tc>
        <w:tc>
          <w:tcPr>
            <w:tcW w:w="0" w:type="auto"/>
          </w:tcPr>
          <w:p w:rsidR="00206567" w:rsidRPr="00206567" w:rsidRDefault="00206567" w:rsidP="00206567">
            <w:pPr>
              <w:jc w:val="center"/>
              <w:rPr>
                <w:sz w:val="16"/>
                <w:szCs w:val="18"/>
              </w:rPr>
            </w:pPr>
            <w:r w:rsidRPr="00206567">
              <w:rPr>
                <w:sz w:val="16"/>
                <w:szCs w:val="18"/>
              </w:rPr>
              <w:t xml:space="preserve">    0     1     1     1     1     1     0     0     1     0     0     1     1     1     1     1     1     1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8</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0 0 1 0 1 0 0 0 1 0 1 0 0 1 0 0 0 1</w:t>
            </w:r>
          </w:p>
        </w:tc>
        <w:tc>
          <w:tcPr>
            <w:tcW w:w="0" w:type="auto"/>
          </w:tcPr>
          <w:p w:rsidR="00206567" w:rsidRPr="00206567" w:rsidRDefault="00206567" w:rsidP="00206567">
            <w:pPr>
              <w:jc w:val="center"/>
              <w:rPr>
                <w:sz w:val="16"/>
                <w:szCs w:val="18"/>
              </w:rPr>
            </w:pPr>
            <w:r w:rsidRPr="00206567">
              <w:rPr>
                <w:sz w:val="16"/>
                <w:szCs w:val="18"/>
              </w:rPr>
              <w:t xml:space="preserve">    1     0     0     0     1     0     0     1     0     0     1     0     0     0     1     1     1     1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9</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1 0 1 1 0 0 1 0 1 0 1 0 0 1 0 0 0 1</w:t>
            </w:r>
          </w:p>
        </w:tc>
        <w:tc>
          <w:tcPr>
            <w:tcW w:w="0" w:type="auto"/>
          </w:tcPr>
          <w:p w:rsidR="00206567" w:rsidRPr="00206567" w:rsidRDefault="00206567" w:rsidP="00206567">
            <w:pPr>
              <w:jc w:val="center"/>
              <w:rPr>
                <w:sz w:val="16"/>
                <w:szCs w:val="18"/>
              </w:rPr>
            </w:pPr>
            <w:r w:rsidRPr="00206567">
              <w:rPr>
                <w:sz w:val="16"/>
                <w:szCs w:val="18"/>
              </w:rPr>
              <w:t xml:space="preserve">    0     1     0     0     0     1     0     1     1     0     1     1     0     1     1     1     1     1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10</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1 0 1 1 0 0 0 1 1 1 0 0 0 0 0 0 0 1</w:t>
            </w:r>
          </w:p>
        </w:tc>
        <w:tc>
          <w:tcPr>
            <w:tcW w:w="0" w:type="auto"/>
          </w:tcPr>
          <w:p w:rsidR="00206567" w:rsidRPr="00206567" w:rsidRDefault="00206567" w:rsidP="00206567">
            <w:pPr>
              <w:jc w:val="center"/>
              <w:rPr>
                <w:sz w:val="16"/>
                <w:szCs w:val="18"/>
              </w:rPr>
            </w:pPr>
            <w:r w:rsidRPr="00206567">
              <w:rPr>
                <w:sz w:val="16"/>
                <w:szCs w:val="18"/>
              </w:rPr>
              <w:t xml:space="preserve">    0     0     0     1     0     1     1     1     0     1     1     1     1     0     1     1     1     1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11</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1 1 0 1 1 0 1 1 1 0 1 1 1 1 1 0 0 0</w:t>
            </w:r>
          </w:p>
        </w:tc>
        <w:tc>
          <w:tcPr>
            <w:tcW w:w="0" w:type="auto"/>
          </w:tcPr>
          <w:p w:rsidR="00206567" w:rsidRPr="00206567" w:rsidRDefault="00206567" w:rsidP="00206567">
            <w:pPr>
              <w:jc w:val="center"/>
              <w:rPr>
                <w:sz w:val="16"/>
                <w:szCs w:val="18"/>
              </w:rPr>
            </w:pPr>
            <w:r w:rsidRPr="00206567">
              <w:rPr>
                <w:sz w:val="16"/>
                <w:szCs w:val="18"/>
              </w:rPr>
              <w:t xml:space="preserve">    0     0     0     0     1     0     0     1     1     1     1     0     1     1     1     1     1     1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12</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1 0 0 0 1 0 1 0 1 0 0 0 1 1 0 1 0 1</w:t>
            </w:r>
          </w:p>
        </w:tc>
        <w:tc>
          <w:tcPr>
            <w:tcW w:w="0" w:type="auto"/>
          </w:tcPr>
          <w:p w:rsidR="00206567" w:rsidRPr="00206567" w:rsidRDefault="00206567" w:rsidP="00206567">
            <w:pPr>
              <w:jc w:val="center"/>
              <w:rPr>
                <w:sz w:val="16"/>
                <w:szCs w:val="18"/>
              </w:rPr>
            </w:pPr>
            <w:r w:rsidRPr="00206567">
              <w:rPr>
                <w:sz w:val="16"/>
                <w:szCs w:val="18"/>
              </w:rPr>
              <w:t xml:space="preserve">    0     0     0     1     1     1     0     1     1     1     0     0     0     1     1     1     1     1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13</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1 0 1 1 0 1 0 1 1 1 0 0 0 0 0 1 1 0</w:t>
            </w:r>
          </w:p>
        </w:tc>
        <w:tc>
          <w:tcPr>
            <w:tcW w:w="0" w:type="auto"/>
          </w:tcPr>
          <w:p w:rsidR="00206567" w:rsidRPr="00206567" w:rsidRDefault="00206567" w:rsidP="00206567">
            <w:pPr>
              <w:jc w:val="center"/>
              <w:rPr>
                <w:sz w:val="16"/>
                <w:szCs w:val="18"/>
              </w:rPr>
            </w:pPr>
            <w:r w:rsidRPr="00206567">
              <w:rPr>
                <w:sz w:val="16"/>
                <w:szCs w:val="18"/>
              </w:rPr>
              <w:t xml:space="preserve">    0     0     1     0     0     1     1     1     0     1     0     1     1     1     1     1     1     1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14</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0 0 0 0 0 1 1 1 0 1 1 0 1 0 1 1 0 0</w:t>
            </w:r>
          </w:p>
        </w:tc>
        <w:tc>
          <w:tcPr>
            <w:tcW w:w="0" w:type="auto"/>
          </w:tcPr>
          <w:p w:rsidR="00206567" w:rsidRPr="00206567" w:rsidRDefault="00206567" w:rsidP="00206567">
            <w:pPr>
              <w:jc w:val="center"/>
              <w:rPr>
                <w:sz w:val="16"/>
                <w:szCs w:val="18"/>
              </w:rPr>
            </w:pPr>
            <w:r w:rsidRPr="00206567">
              <w:rPr>
                <w:sz w:val="16"/>
                <w:szCs w:val="18"/>
              </w:rPr>
              <w:t xml:space="preserve">    0     1     0     0     0     1     1     1     1     0     1     1     0     1     1     1     1     1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15</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0 0 1 1 1 0 1 1 0 1 0 0 0 1 1 0 1 0</w:t>
            </w:r>
          </w:p>
        </w:tc>
        <w:tc>
          <w:tcPr>
            <w:tcW w:w="0" w:type="auto"/>
          </w:tcPr>
          <w:p w:rsidR="00206567" w:rsidRPr="00206567" w:rsidRDefault="00206567" w:rsidP="00206567">
            <w:pPr>
              <w:jc w:val="center"/>
              <w:rPr>
                <w:sz w:val="16"/>
                <w:szCs w:val="18"/>
              </w:rPr>
            </w:pPr>
            <w:r w:rsidRPr="00206567">
              <w:rPr>
                <w:sz w:val="16"/>
                <w:szCs w:val="18"/>
              </w:rPr>
              <w:t xml:space="preserve">    1     0     1     1     0     1     0     0     0     1     1     1     0     1     1     1     1     1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16</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0 1 0 0 1 0 0 0 1 1 1 0 1 0 0 1 1 1</w:t>
            </w:r>
          </w:p>
        </w:tc>
        <w:tc>
          <w:tcPr>
            <w:tcW w:w="0" w:type="auto"/>
          </w:tcPr>
          <w:p w:rsidR="00206567" w:rsidRPr="00206567" w:rsidRDefault="00206567" w:rsidP="00206567">
            <w:pPr>
              <w:jc w:val="center"/>
              <w:rPr>
                <w:sz w:val="16"/>
                <w:szCs w:val="18"/>
              </w:rPr>
            </w:pPr>
            <w:r w:rsidRPr="00206567">
              <w:rPr>
                <w:sz w:val="16"/>
                <w:szCs w:val="18"/>
              </w:rPr>
              <w:t xml:space="preserve">    1     0     1     1     1     0     0     0     1     0     1     1     0     1     1     1     1     1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17</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0 1 0 0 1 1 0 1 1 0 0 0 0 0 0 0 1 0</w:t>
            </w:r>
          </w:p>
        </w:tc>
        <w:tc>
          <w:tcPr>
            <w:tcW w:w="0" w:type="auto"/>
          </w:tcPr>
          <w:p w:rsidR="00206567" w:rsidRPr="00206567" w:rsidRDefault="00206567" w:rsidP="00206567">
            <w:pPr>
              <w:jc w:val="center"/>
              <w:rPr>
                <w:sz w:val="16"/>
                <w:szCs w:val="18"/>
              </w:rPr>
            </w:pPr>
            <w:r w:rsidRPr="00206567">
              <w:rPr>
                <w:sz w:val="16"/>
                <w:szCs w:val="18"/>
              </w:rPr>
              <w:t xml:space="preserve">    0     0     1     0     1     1     1     0     1     0     0     1     1     1     1     1     1     1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18</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0 0 1 0 0 1 1 1 1 0 0 0 0 0 1 1 0 0</w:t>
            </w:r>
          </w:p>
        </w:tc>
        <w:tc>
          <w:tcPr>
            <w:tcW w:w="0" w:type="auto"/>
          </w:tcPr>
          <w:p w:rsidR="00206567" w:rsidRPr="00206567" w:rsidRDefault="00206567" w:rsidP="00206567">
            <w:pPr>
              <w:jc w:val="center"/>
              <w:rPr>
                <w:sz w:val="16"/>
                <w:szCs w:val="18"/>
              </w:rPr>
            </w:pPr>
            <w:r w:rsidRPr="00206567">
              <w:rPr>
                <w:sz w:val="16"/>
                <w:szCs w:val="18"/>
              </w:rPr>
              <w:t xml:space="preserve">    0     0     0     1     0     0     0     1     0     0     0     1     1     1     1     1     1     1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19</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0 0 0 0 0 0 0 1 0 0 1 0 0 1 1 0 1 1</w:t>
            </w:r>
          </w:p>
        </w:tc>
        <w:tc>
          <w:tcPr>
            <w:tcW w:w="0" w:type="auto"/>
          </w:tcPr>
          <w:p w:rsidR="00206567" w:rsidRPr="00206567" w:rsidRDefault="00206567" w:rsidP="00206567">
            <w:pPr>
              <w:jc w:val="center"/>
              <w:rPr>
                <w:sz w:val="16"/>
                <w:szCs w:val="18"/>
              </w:rPr>
            </w:pPr>
            <w:r w:rsidRPr="00206567">
              <w:rPr>
                <w:sz w:val="16"/>
                <w:szCs w:val="18"/>
              </w:rPr>
              <w:t xml:space="preserve">    1     0     0     1     0     1     1     1     0     1     0     0     1     1     1     1     1     1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20</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0 0 0 0 0 1 1 0 0 0 0 1 0 0 1 1 1 1</w:t>
            </w:r>
          </w:p>
        </w:tc>
        <w:tc>
          <w:tcPr>
            <w:tcW w:w="0" w:type="auto"/>
          </w:tcPr>
          <w:p w:rsidR="00206567" w:rsidRPr="00206567" w:rsidRDefault="00206567" w:rsidP="00206567">
            <w:pPr>
              <w:jc w:val="center"/>
              <w:rPr>
                <w:sz w:val="16"/>
                <w:szCs w:val="18"/>
              </w:rPr>
            </w:pPr>
            <w:r w:rsidRPr="00206567">
              <w:rPr>
                <w:sz w:val="16"/>
                <w:szCs w:val="18"/>
              </w:rPr>
              <w:t xml:space="preserve">    1     0     0     0     1     0     0     0     1     0     0     0     1     1     1     1     1     1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21</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1 1 1 1 0 1 0 1 1 1 1 1 0 0 1 0 0 1</w:t>
            </w:r>
          </w:p>
        </w:tc>
        <w:tc>
          <w:tcPr>
            <w:tcW w:w="0" w:type="auto"/>
          </w:tcPr>
          <w:p w:rsidR="00206567" w:rsidRPr="00206567" w:rsidRDefault="00206567" w:rsidP="00206567">
            <w:pPr>
              <w:jc w:val="center"/>
              <w:rPr>
                <w:sz w:val="16"/>
                <w:szCs w:val="18"/>
              </w:rPr>
            </w:pPr>
            <w:r w:rsidRPr="00206567">
              <w:rPr>
                <w:sz w:val="16"/>
                <w:szCs w:val="18"/>
              </w:rPr>
              <w:t xml:space="preserve">    0     0     1     0     0     0     1     0     0     1     1     1     1     0     1     1     1     1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22</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1 0 0 1 0 0 0 1 0 0 1 1 1 1 0 1 1 1</w:t>
            </w:r>
          </w:p>
        </w:tc>
        <w:tc>
          <w:tcPr>
            <w:tcW w:w="0" w:type="auto"/>
          </w:tcPr>
          <w:p w:rsidR="00206567" w:rsidRPr="00206567" w:rsidRDefault="00206567" w:rsidP="00206567">
            <w:pPr>
              <w:jc w:val="center"/>
              <w:rPr>
                <w:sz w:val="16"/>
                <w:szCs w:val="18"/>
              </w:rPr>
            </w:pPr>
            <w:r w:rsidRPr="00206567">
              <w:rPr>
                <w:sz w:val="16"/>
                <w:szCs w:val="18"/>
              </w:rPr>
              <w:t xml:space="preserve">    0     0     1     0     0     1     1     1     1     1     0     1     0     1     1     1     1     1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lastRenderedPageBreak/>
              <w:t>23</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0 0 1 0 0 0 1 1 1 0 0 0 1 0 0 1 0 1</w:t>
            </w:r>
          </w:p>
        </w:tc>
        <w:tc>
          <w:tcPr>
            <w:tcW w:w="0" w:type="auto"/>
          </w:tcPr>
          <w:p w:rsidR="00206567" w:rsidRPr="00206567" w:rsidRDefault="00206567" w:rsidP="00206567">
            <w:pPr>
              <w:jc w:val="center"/>
              <w:rPr>
                <w:sz w:val="16"/>
                <w:szCs w:val="18"/>
              </w:rPr>
            </w:pPr>
            <w:r w:rsidRPr="00206567">
              <w:rPr>
                <w:sz w:val="16"/>
                <w:szCs w:val="18"/>
              </w:rPr>
              <w:t xml:space="preserve">    0     1     1     1     0     0     0     0     0     1     1     1     0     1     1     1     1     1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24</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1 1 0 1 1 0 0 0 0 0 0 0 1 1 0 1 1 0</w:t>
            </w:r>
          </w:p>
        </w:tc>
        <w:tc>
          <w:tcPr>
            <w:tcW w:w="0" w:type="auto"/>
          </w:tcPr>
          <w:p w:rsidR="00206567" w:rsidRPr="00206567" w:rsidRDefault="00206567" w:rsidP="00206567">
            <w:pPr>
              <w:jc w:val="center"/>
              <w:rPr>
                <w:sz w:val="16"/>
                <w:szCs w:val="18"/>
              </w:rPr>
            </w:pPr>
            <w:r w:rsidRPr="00206567">
              <w:rPr>
                <w:sz w:val="16"/>
                <w:szCs w:val="18"/>
              </w:rPr>
              <w:t xml:space="preserve">    0     0     1     0     0     1     1     1     1     1     1     0     1     1     1     1     1     1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25</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1 1 0 1 0 1 0 1 1 0 0 0 0 1 0 0 1 0</w:t>
            </w:r>
          </w:p>
        </w:tc>
        <w:tc>
          <w:tcPr>
            <w:tcW w:w="0" w:type="auto"/>
          </w:tcPr>
          <w:p w:rsidR="00206567" w:rsidRPr="00206567" w:rsidRDefault="00206567" w:rsidP="00206567">
            <w:pPr>
              <w:jc w:val="center"/>
              <w:rPr>
                <w:sz w:val="16"/>
                <w:szCs w:val="18"/>
              </w:rPr>
            </w:pPr>
            <w:r w:rsidRPr="00206567">
              <w:rPr>
                <w:sz w:val="16"/>
                <w:szCs w:val="18"/>
              </w:rPr>
              <w:t xml:space="preserve">    1     0     1     1     1     0     0     1     0     0     1     1     0     1     1     1     1     1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26</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0 1 1 1 1 1 1 1 0 0 1 0 1 0 0 1 0 0</w:t>
            </w:r>
          </w:p>
        </w:tc>
        <w:tc>
          <w:tcPr>
            <w:tcW w:w="0" w:type="auto"/>
          </w:tcPr>
          <w:p w:rsidR="00206567" w:rsidRPr="00206567" w:rsidRDefault="00206567" w:rsidP="00206567">
            <w:pPr>
              <w:jc w:val="center"/>
              <w:rPr>
                <w:sz w:val="16"/>
                <w:szCs w:val="18"/>
              </w:rPr>
            </w:pPr>
            <w:r w:rsidRPr="00206567">
              <w:rPr>
                <w:sz w:val="16"/>
                <w:szCs w:val="18"/>
              </w:rPr>
              <w:t xml:space="preserve">    0     1     0     1     1     1     0     0     0     1     0     1     1     0     1     1     1     1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27</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0 1 1 0 1 1 1 0 0 0 0 0 0 0 1 1 0 0</w:t>
            </w:r>
          </w:p>
        </w:tc>
        <w:tc>
          <w:tcPr>
            <w:tcW w:w="0" w:type="auto"/>
          </w:tcPr>
          <w:p w:rsidR="00206567" w:rsidRPr="00206567" w:rsidRDefault="00206567" w:rsidP="00206567">
            <w:pPr>
              <w:jc w:val="center"/>
              <w:rPr>
                <w:sz w:val="16"/>
                <w:szCs w:val="18"/>
              </w:rPr>
            </w:pPr>
            <w:r w:rsidRPr="00206567">
              <w:rPr>
                <w:sz w:val="16"/>
                <w:szCs w:val="18"/>
              </w:rPr>
              <w:t xml:space="preserve">    0     1     0     1     1     1     0     0     0     1     1     1     1     0     1     1     1     1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28</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0 0 0 1 1 0 0 0 0 0 0 0 0 0 1 1 0 0</w:t>
            </w:r>
          </w:p>
        </w:tc>
        <w:tc>
          <w:tcPr>
            <w:tcW w:w="0" w:type="auto"/>
          </w:tcPr>
          <w:p w:rsidR="00206567" w:rsidRPr="00206567" w:rsidRDefault="00206567" w:rsidP="00206567">
            <w:pPr>
              <w:jc w:val="center"/>
              <w:rPr>
                <w:sz w:val="16"/>
                <w:szCs w:val="18"/>
              </w:rPr>
            </w:pPr>
            <w:r w:rsidRPr="00206567">
              <w:rPr>
                <w:sz w:val="16"/>
                <w:szCs w:val="18"/>
              </w:rPr>
              <w:t xml:space="preserve">    0     0     1     0     0     1     0     0     1     0     0     1     1     1     1     1     1     1</w:t>
            </w:r>
          </w:p>
        </w:tc>
      </w:tr>
      <w:tr w:rsidR="00206567" w:rsidRPr="00275AA4" w:rsidTr="009D53D9">
        <w:trPr>
          <w:jc w:val="center"/>
        </w:trPr>
        <w:tc>
          <w:tcPr>
            <w:tcW w:w="0" w:type="auto"/>
          </w:tcPr>
          <w:p w:rsidR="00206567" w:rsidRPr="00206567" w:rsidRDefault="00206567" w:rsidP="00206567">
            <w:pPr>
              <w:jc w:val="center"/>
              <w:rPr>
                <w:sz w:val="16"/>
                <w:szCs w:val="18"/>
              </w:rPr>
            </w:pPr>
            <w:r w:rsidRPr="00206567">
              <w:rPr>
                <w:sz w:val="16"/>
              </w:rPr>
              <w:t>29</w:t>
            </w:r>
          </w:p>
        </w:tc>
        <w:tc>
          <w:tcPr>
            <w:tcW w:w="0" w:type="auto"/>
            <w:vAlign w:val="center"/>
          </w:tcPr>
          <w:p w:rsidR="00206567" w:rsidRPr="00206567" w:rsidRDefault="00206567" w:rsidP="00206567">
            <w:pPr>
              <w:jc w:val="center"/>
              <w:rPr>
                <w:rFonts w:eastAsia="Times New Roman"/>
                <w:sz w:val="16"/>
                <w:szCs w:val="18"/>
              </w:rPr>
            </w:pPr>
            <w:r w:rsidRPr="00206567">
              <w:rPr>
                <w:sz w:val="16"/>
                <w:szCs w:val="18"/>
              </w:rPr>
              <w:t>0 1 1 1 0 1 1 0 1 0 1 1 1 0 1 1 0 0</w:t>
            </w:r>
          </w:p>
        </w:tc>
        <w:tc>
          <w:tcPr>
            <w:tcW w:w="0" w:type="auto"/>
          </w:tcPr>
          <w:p w:rsidR="00206567" w:rsidRPr="00206567" w:rsidRDefault="00206567" w:rsidP="00206567">
            <w:pPr>
              <w:jc w:val="center"/>
              <w:rPr>
                <w:sz w:val="16"/>
                <w:szCs w:val="18"/>
              </w:rPr>
            </w:pPr>
            <w:r w:rsidRPr="00206567">
              <w:rPr>
                <w:sz w:val="16"/>
                <w:szCs w:val="18"/>
              </w:rPr>
              <w:t xml:space="preserve">    0     1     1     1     1     0     0     1     0     0     1     1     1     1     1     1     1     1</w:t>
            </w:r>
          </w:p>
        </w:tc>
      </w:tr>
    </w:tbl>
    <w:p w:rsidR="00206567" w:rsidRDefault="00206567" w:rsidP="00166034">
      <w:pPr>
        <w:pStyle w:val="Caption"/>
        <w:keepNext/>
        <w:tabs>
          <w:tab w:val="left" w:pos="5647"/>
        </w:tabs>
        <w:rPr>
          <w:i w:val="0"/>
          <w:color w:val="auto"/>
        </w:rPr>
      </w:pPr>
    </w:p>
    <w:p w:rsidR="00206567" w:rsidRDefault="006021F6" w:rsidP="00206567">
      <w:pPr>
        <w:pStyle w:val="Caption"/>
        <w:keepNext/>
        <w:tabs>
          <w:tab w:val="left" w:pos="5647"/>
        </w:tabs>
        <w:jc w:val="both"/>
        <w:rPr>
          <w:i w:val="0"/>
          <w:color w:val="auto"/>
        </w:rPr>
      </w:pPr>
      <w:r>
        <w:rPr>
          <w:i w:val="0"/>
          <w:color w:val="auto"/>
        </w:rPr>
        <w:t xml:space="preserve">For length 18 CGS, it is observed that all sequences have non-perfect autocorrelation i.e., in all sequences, the autocorrelation function has alternate non-zero values. But interestingly </w:t>
      </w:r>
      <w:r w:rsidR="00206567">
        <w:rPr>
          <w:i w:val="0"/>
          <w:color w:val="auto"/>
        </w:rPr>
        <w:t>many of the</w:t>
      </w:r>
      <w:r>
        <w:rPr>
          <w:i w:val="0"/>
          <w:color w:val="auto"/>
        </w:rPr>
        <w:t xml:space="preserve"> complementary sequences achieve perfect autocorrelation. An illustrative example is shown in the following figure.</w:t>
      </w:r>
    </w:p>
    <w:p w:rsidR="00206567" w:rsidRDefault="00206567" w:rsidP="00206567">
      <w:pPr>
        <w:pStyle w:val="Caption"/>
        <w:keepNext/>
        <w:tabs>
          <w:tab w:val="left" w:pos="5647"/>
        </w:tabs>
        <w:jc w:val="center"/>
        <w:rPr>
          <w:color w:val="auto"/>
        </w:rPr>
      </w:pPr>
      <w:r w:rsidRPr="00206567">
        <w:rPr>
          <w:noProof/>
        </w:rPr>
        <w:drawing>
          <wp:inline distT="0" distB="0" distL="0" distR="0">
            <wp:extent cx="3796589" cy="4989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797176" cy="4990696"/>
                    </a:xfrm>
                    <a:prstGeom prst="rect">
                      <a:avLst/>
                    </a:prstGeom>
                    <a:noFill/>
                    <a:ln>
                      <a:noFill/>
                    </a:ln>
                  </pic:spPr>
                </pic:pic>
              </a:graphicData>
            </a:graphic>
          </wp:inline>
        </w:drawing>
      </w:r>
    </w:p>
    <w:p w:rsidR="006021F6" w:rsidRDefault="006021F6" w:rsidP="00206567">
      <w:pPr>
        <w:pStyle w:val="Caption"/>
        <w:keepNext/>
        <w:tabs>
          <w:tab w:val="left" w:pos="5647"/>
        </w:tabs>
        <w:jc w:val="center"/>
        <w:rPr>
          <w:i w:val="0"/>
          <w:noProof/>
          <w:color w:val="auto"/>
        </w:rPr>
      </w:pPr>
      <w:r w:rsidRPr="006021F6">
        <w:rPr>
          <w:i w:val="0"/>
          <w:color w:val="auto"/>
        </w:rPr>
        <w:t xml:space="preserve">Figure </w:t>
      </w:r>
      <w:r w:rsidRPr="006021F6">
        <w:rPr>
          <w:i w:val="0"/>
          <w:color w:val="auto"/>
        </w:rPr>
        <w:fldChar w:fldCharType="begin"/>
      </w:r>
      <w:r w:rsidRPr="006021F6">
        <w:rPr>
          <w:i w:val="0"/>
          <w:color w:val="auto"/>
        </w:rPr>
        <w:instrText xml:space="preserve"> SEQ Figure \* ARABIC </w:instrText>
      </w:r>
      <w:r w:rsidRPr="006021F6">
        <w:rPr>
          <w:i w:val="0"/>
          <w:color w:val="auto"/>
        </w:rPr>
        <w:fldChar w:fldCharType="separate"/>
      </w:r>
      <w:r w:rsidR="008E1C2F">
        <w:rPr>
          <w:i w:val="0"/>
          <w:noProof/>
          <w:color w:val="auto"/>
        </w:rPr>
        <w:t>10</w:t>
      </w:r>
      <w:r w:rsidRPr="006021F6">
        <w:rPr>
          <w:i w:val="0"/>
          <w:color w:val="auto"/>
        </w:rPr>
        <w:fldChar w:fldCharType="end"/>
      </w:r>
      <w:r w:rsidRPr="006021F6">
        <w:rPr>
          <w:i w:val="0"/>
          <w:color w:val="auto"/>
        </w:rPr>
        <w:t xml:space="preserve">: Length 18 Complementary CGS </w:t>
      </w:r>
      <w:r w:rsidRPr="006021F6">
        <w:rPr>
          <w:i w:val="0"/>
          <w:noProof/>
          <w:color w:val="auto"/>
        </w:rPr>
        <w:t>with perfect autocorrelation</w:t>
      </w:r>
    </w:p>
    <w:p w:rsidR="00166034" w:rsidRPr="00275AA4" w:rsidRDefault="00256507" w:rsidP="00166034">
      <w:pPr>
        <w:pStyle w:val="Caption"/>
        <w:keepNext/>
        <w:jc w:val="center"/>
        <w:rPr>
          <w:color w:val="auto"/>
        </w:rPr>
      </w:pPr>
      <w:r>
        <w:rPr>
          <w:color w:val="auto"/>
        </w:rPr>
        <w:t xml:space="preserve">Table </w:t>
      </w:r>
      <w:r w:rsidR="008E1C2F">
        <w:rPr>
          <w:color w:val="auto"/>
        </w:rPr>
        <w:t>5</w:t>
      </w:r>
      <w:r w:rsidR="00166034" w:rsidRPr="00275AA4">
        <w:rPr>
          <w:color w:val="auto"/>
        </w:rPr>
        <w:t xml:space="preserve">: Length 24 complementary CGS Sequence </w:t>
      </w:r>
    </w:p>
    <w:tbl>
      <w:tblPr>
        <w:tblStyle w:val="TableGrid"/>
        <w:tblW w:w="0" w:type="auto"/>
        <w:jc w:val="center"/>
        <w:tblLook w:val="04A0" w:firstRow="1" w:lastRow="0" w:firstColumn="1" w:lastColumn="0" w:noHBand="0" w:noVBand="1"/>
      </w:tblPr>
      <w:tblGrid>
        <w:gridCol w:w="376"/>
        <w:gridCol w:w="3129"/>
        <w:gridCol w:w="4410"/>
      </w:tblGrid>
      <w:tr w:rsidR="00275AA4" w:rsidRPr="00275AA4" w:rsidTr="00206567">
        <w:trPr>
          <w:jc w:val="center"/>
        </w:trPr>
        <w:tc>
          <w:tcPr>
            <w:tcW w:w="0" w:type="auto"/>
            <w:vAlign w:val="center"/>
          </w:tcPr>
          <w:p w:rsidR="00166034" w:rsidRPr="00206567" w:rsidRDefault="00206567" w:rsidP="00275AA4">
            <w:pPr>
              <w:ind w:left="-23"/>
              <w:jc w:val="center"/>
              <w:rPr>
                <w:rFonts w:eastAsia="Times New Roman"/>
                <w:i/>
                <w:sz w:val="16"/>
                <w:szCs w:val="16"/>
              </w:rPr>
            </w:pPr>
            <w:r w:rsidRPr="00206567">
              <w:rPr>
                <w:rFonts w:eastAsia="Times New Roman"/>
                <w:i/>
                <w:sz w:val="18"/>
                <w:szCs w:val="16"/>
              </w:rPr>
              <w:t>u</w:t>
            </w:r>
          </w:p>
        </w:tc>
        <w:tc>
          <w:tcPr>
            <w:tcW w:w="3129" w:type="dxa"/>
            <w:vAlign w:val="center"/>
          </w:tcPr>
          <w:p w:rsidR="00166034" w:rsidRPr="00275AA4" w:rsidRDefault="00166034" w:rsidP="00275AA4">
            <w:pPr>
              <w:jc w:val="center"/>
              <w:rPr>
                <w:rFonts w:eastAsia="Times New Roman"/>
                <w:sz w:val="16"/>
                <w:szCs w:val="16"/>
              </w:rPr>
            </w:pPr>
            <w:r w:rsidRPr="00275AA4">
              <w:rPr>
                <w:rFonts w:eastAsia="Times New Roman"/>
                <w:sz w:val="16"/>
                <w:szCs w:val="16"/>
              </w:rPr>
              <w:t>Binary Sequence</w:t>
            </w:r>
          </w:p>
        </w:tc>
        <w:tc>
          <w:tcPr>
            <w:tcW w:w="4410" w:type="dxa"/>
            <w:vAlign w:val="center"/>
          </w:tcPr>
          <w:p w:rsidR="00166034" w:rsidRPr="00275AA4" w:rsidRDefault="00166034" w:rsidP="00275AA4">
            <w:pPr>
              <w:jc w:val="center"/>
              <w:rPr>
                <w:rFonts w:eastAsia="Times New Roman"/>
                <w:sz w:val="16"/>
                <w:szCs w:val="16"/>
              </w:rPr>
            </w:pPr>
            <w:r w:rsidRPr="00275AA4">
              <w:rPr>
                <w:rFonts w:eastAsia="Times New Roman"/>
                <w:sz w:val="16"/>
                <w:szCs w:val="16"/>
              </w:rPr>
              <w:t>Binary Complementary Sequence</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rPr>
              <w:t>0</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0 0 0 0 0 0 0 1 0 0 1 1 1 1 1 0 0 1 0 0 1 0 0 1</w:t>
            </w:r>
          </w:p>
        </w:tc>
        <w:tc>
          <w:tcPr>
            <w:tcW w:w="4410" w:type="dxa"/>
            <w:vAlign w:val="center"/>
          </w:tcPr>
          <w:p w:rsidR="00206567" w:rsidRPr="00206567" w:rsidRDefault="00206567" w:rsidP="00206567">
            <w:pPr>
              <w:jc w:val="center"/>
              <w:rPr>
                <w:sz w:val="16"/>
                <w:szCs w:val="16"/>
              </w:rPr>
            </w:pPr>
            <w:r w:rsidRPr="00206567">
              <w:rPr>
                <w:sz w:val="16"/>
                <w:szCs w:val="16"/>
              </w:rPr>
              <w:t>0     1     0     0     1     0     0     1     0     1     0     1     1     0     0     0     1     1     0     1     1     1     1     1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0 0 0 0 0 0 0 1 0 0 1 0 1 1 0 1 1 1 0 0 0 1 1 0</w:t>
            </w:r>
          </w:p>
        </w:tc>
        <w:tc>
          <w:tcPr>
            <w:tcW w:w="4410" w:type="dxa"/>
            <w:vAlign w:val="center"/>
          </w:tcPr>
          <w:p w:rsidR="00206567" w:rsidRPr="00206567" w:rsidRDefault="00206567" w:rsidP="00206567">
            <w:pPr>
              <w:jc w:val="center"/>
              <w:rPr>
                <w:sz w:val="16"/>
                <w:szCs w:val="16"/>
              </w:rPr>
            </w:pPr>
            <w:r w:rsidRPr="00206567">
              <w:rPr>
                <w:sz w:val="16"/>
                <w:szCs w:val="16"/>
              </w:rPr>
              <w:t>0     0     1     1     1     1     1     0     1     0     0     1     0     0     0     1     1     0     1     1     1     1     1     1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0 0 0 0 0 0 0 0 1 0 0 1 0 0 1 0 0 1 1 1 1 0 1 1</w:t>
            </w:r>
          </w:p>
        </w:tc>
        <w:tc>
          <w:tcPr>
            <w:tcW w:w="4410" w:type="dxa"/>
            <w:vAlign w:val="center"/>
          </w:tcPr>
          <w:p w:rsidR="00206567" w:rsidRPr="00206567" w:rsidRDefault="00206567" w:rsidP="00206567">
            <w:pPr>
              <w:jc w:val="center"/>
              <w:rPr>
                <w:sz w:val="16"/>
                <w:szCs w:val="16"/>
              </w:rPr>
            </w:pPr>
            <w:r w:rsidRPr="00206567">
              <w:rPr>
                <w:sz w:val="16"/>
                <w:szCs w:val="16"/>
              </w:rPr>
              <w:t>0     0     0     0     1     1     0     0     0     1     1     1     1     1     1     0     0     1     1     1     1     1     1     1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lastRenderedPageBreak/>
              <w:t>3</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0 0 0 0 0 0 0 0 1 1 0 1 1 0 0 1 0 1 0 1 1 0 1 1</w:t>
            </w:r>
          </w:p>
        </w:tc>
        <w:tc>
          <w:tcPr>
            <w:tcW w:w="4410" w:type="dxa"/>
            <w:vAlign w:val="center"/>
          </w:tcPr>
          <w:p w:rsidR="00206567" w:rsidRPr="00206567" w:rsidRDefault="00206567" w:rsidP="00206567">
            <w:pPr>
              <w:jc w:val="center"/>
              <w:rPr>
                <w:sz w:val="16"/>
                <w:szCs w:val="16"/>
              </w:rPr>
            </w:pPr>
            <w:r w:rsidRPr="00206567">
              <w:rPr>
                <w:sz w:val="16"/>
                <w:szCs w:val="16"/>
              </w:rPr>
              <w:t>0     1     0     0     1     0     1     0     0     1     1     0     1     1     0     1     1     1     0     1     1     1     1     1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4</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1 0 0 1 1 1 1 1 0 1 1 0 1 1 1 0 1 1 0 0 0 1 1 1</w:t>
            </w:r>
          </w:p>
        </w:tc>
        <w:tc>
          <w:tcPr>
            <w:tcW w:w="4410" w:type="dxa"/>
            <w:vAlign w:val="center"/>
          </w:tcPr>
          <w:p w:rsidR="00206567" w:rsidRPr="00206567" w:rsidRDefault="00206567" w:rsidP="00206567">
            <w:pPr>
              <w:jc w:val="center"/>
              <w:rPr>
                <w:sz w:val="16"/>
                <w:szCs w:val="16"/>
              </w:rPr>
            </w:pPr>
            <w:r w:rsidRPr="00206567">
              <w:rPr>
                <w:sz w:val="16"/>
                <w:szCs w:val="16"/>
              </w:rPr>
              <w:t>0     0     0     1     0     0     1     0     1     0     0     0     1     0     0     1     0     0     1     1     1     1     1     1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5</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1 0 1 0 1 1 0 1 1 0 0 1 1 1 1 1 0 0 1 1 0 1 1 1</w:t>
            </w:r>
          </w:p>
        </w:tc>
        <w:tc>
          <w:tcPr>
            <w:tcW w:w="4410" w:type="dxa"/>
            <w:vAlign w:val="center"/>
          </w:tcPr>
          <w:p w:rsidR="00206567" w:rsidRPr="00206567" w:rsidRDefault="00206567" w:rsidP="00206567">
            <w:pPr>
              <w:jc w:val="center"/>
              <w:rPr>
                <w:sz w:val="16"/>
                <w:szCs w:val="16"/>
              </w:rPr>
            </w:pPr>
            <w:r w:rsidRPr="00206567">
              <w:rPr>
                <w:sz w:val="16"/>
                <w:szCs w:val="16"/>
              </w:rPr>
              <w:t>0     0     0     0     0     1     1     0     0     1     1     1     0     0     1     1     1     1     1     1     1     1     1     1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6</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0 1 1 0 0 1 0 0 1 1 1 1 1 1 0 1 1 1 1 0 1 1 0 1</w:t>
            </w:r>
          </w:p>
        </w:tc>
        <w:tc>
          <w:tcPr>
            <w:tcW w:w="4410" w:type="dxa"/>
            <w:vAlign w:val="center"/>
          </w:tcPr>
          <w:p w:rsidR="00206567" w:rsidRPr="00206567" w:rsidRDefault="00206567" w:rsidP="00206567">
            <w:pPr>
              <w:jc w:val="center"/>
              <w:rPr>
                <w:sz w:val="16"/>
                <w:szCs w:val="16"/>
              </w:rPr>
            </w:pPr>
            <w:r w:rsidRPr="00206567">
              <w:rPr>
                <w:sz w:val="16"/>
                <w:szCs w:val="16"/>
              </w:rPr>
              <w:t>0     0     1     1     1     1     0     1     1     1     1     0     1     0     0     0     1     0     0     1     1     1     1     1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7</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1 0 1 1 1 1 1 1 1 1 1 0 1 0 0 1 1 1 0 0 1 1 0 1</w:t>
            </w:r>
          </w:p>
        </w:tc>
        <w:tc>
          <w:tcPr>
            <w:tcW w:w="4410" w:type="dxa"/>
            <w:vAlign w:val="center"/>
          </w:tcPr>
          <w:p w:rsidR="00206567" w:rsidRPr="00206567" w:rsidRDefault="00206567" w:rsidP="00206567">
            <w:pPr>
              <w:jc w:val="center"/>
              <w:rPr>
                <w:sz w:val="16"/>
                <w:szCs w:val="16"/>
              </w:rPr>
            </w:pPr>
            <w:r w:rsidRPr="00206567">
              <w:rPr>
                <w:sz w:val="16"/>
                <w:szCs w:val="16"/>
              </w:rPr>
              <w:t>0     0     0     0     1     1     0     1     0     0     0     1     1     0     1     0     0     1     1     1     1     1     1     1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8</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0 0 1 0 0 1 0 1 0 0 0 1 0 0 1 0 0 0 0 0 1 1 1 0</w:t>
            </w:r>
          </w:p>
        </w:tc>
        <w:tc>
          <w:tcPr>
            <w:tcW w:w="4410" w:type="dxa"/>
            <w:vAlign w:val="center"/>
          </w:tcPr>
          <w:p w:rsidR="00206567" w:rsidRPr="00206567" w:rsidRDefault="00206567" w:rsidP="00206567">
            <w:pPr>
              <w:jc w:val="center"/>
              <w:rPr>
                <w:sz w:val="16"/>
                <w:szCs w:val="16"/>
              </w:rPr>
            </w:pPr>
            <w:r w:rsidRPr="00206567">
              <w:rPr>
                <w:sz w:val="16"/>
                <w:szCs w:val="16"/>
              </w:rPr>
              <w:t>0     1     0     0     1     1     1     0     1     1     1     0     1     1     1     0     0     0     0     1     1     1     1     1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9</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0 0 0 0 1 0 0 1 1 0 1 0 0 0 0 0 1 1 0 0 0 1 0 1</w:t>
            </w:r>
          </w:p>
        </w:tc>
        <w:tc>
          <w:tcPr>
            <w:tcW w:w="4410" w:type="dxa"/>
            <w:vAlign w:val="center"/>
          </w:tcPr>
          <w:p w:rsidR="00206567" w:rsidRPr="00206567" w:rsidRDefault="00206567" w:rsidP="00206567">
            <w:pPr>
              <w:jc w:val="center"/>
              <w:rPr>
                <w:sz w:val="16"/>
                <w:szCs w:val="16"/>
              </w:rPr>
            </w:pPr>
            <w:r w:rsidRPr="00206567">
              <w:rPr>
                <w:sz w:val="16"/>
                <w:szCs w:val="16"/>
              </w:rPr>
              <w:t>0     0     1     0     0     1     1     1     0     0     0     0     1     0     0     0     0     1     1     1     1     1     1     1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10</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1 0 1 0 0 0 1 1 1 0 0 1 1 1 1 0 1 1 1 1 0 0 1 0</w:t>
            </w:r>
          </w:p>
        </w:tc>
        <w:tc>
          <w:tcPr>
            <w:tcW w:w="4410" w:type="dxa"/>
            <w:vAlign w:val="center"/>
          </w:tcPr>
          <w:p w:rsidR="00206567" w:rsidRPr="00206567" w:rsidRDefault="00206567" w:rsidP="00206567">
            <w:pPr>
              <w:jc w:val="center"/>
              <w:rPr>
                <w:sz w:val="16"/>
                <w:szCs w:val="16"/>
              </w:rPr>
            </w:pPr>
            <w:r w:rsidRPr="00206567">
              <w:rPr>
                <w:sz w:val="16"/>
                <w:szCs w:val="16"/>
              </w:rPr>
              <w:t>0     0     0     0     0     0     1     1     0     1     1     1     1     1     1     0     0     1     1     1     1     1     1     1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11</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0 0 1 0 0 1 0 0 0 0 0 1 1 1 0 0 0 1 0 0 1 0 1 0</w:t>
            </w:r>
          </w:p>
        </w:tc>
        <w:tc>
          <w:tcPr>
            <w:tcW w:w="4410" w:type="dxa"/>
            <w:vAlign w:val="center"/>
          </w:tcPr>
          <w:p w:rsidR="00206567" w:rsidRPr="00206567" w:rsidRDefault="00206567" w:rsidP="00206567">
            <w:pPr>
              <w:jc w:val="center"/>
              <w:rPr>
                <w:sz w:val="16"/>
                <w:szCs w:val="16"/>
              </w:rPr>
            </w:pPr>
            <w:r w:rsidRPr="00206567">
              <w:rPr>
                <w:sz w:val="16"/>
                <w:szCs w:val="16"/>
              </w:rPr>
              <w:t>0     0     0     0     1     1     1     0     1     1     1     0     1     1     1     0     0     1     0     1     1     1     1     1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12</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1 0 1 0 0 1 1 1 0 1 0 0 0 1 0 1 1 1 0 0 1 0 1 1</w:t>
            </w:r>
          </w:p>
        </w:tc>
        <w:tc>
          <w:tcPr>
            <w:tcW w:w="4410" w:type="dxa"/>
            <w:vAlign w:val="center"/>
          </w:tcPr>
          <w:p w:rsidR="00206567" w:rsidRPr="00206567" w:rsidRDefault="00206567" w:rsidP="00206567">
            <w:pPr>
              <w:jc w:val="center"/>
              <w:rPr>
                <w:sz w:val="16"/>
                <w:szCs w:val="16"/>
              </w:rPr>
            </w:pPr>
            <w:r w:rsidRPr="00206567">
              <w:rPr>
                <w:sz w:val="16"/>
                <w:szCs w:val="16"/>
              </w:rPr>
              <w:t>0     0     1     1     1     0     0     0     0     0     0     0     1     1     1     0     0     1     1     1     1     1     1     1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13</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1 0 1 0 0 1 1 0 1 1 0 1 0 1 0 1 1 0 1 1 0 0 1 0</w:t>
            </w:r>
          </w:p>
        </w:tc>
        <w:tc>
          <w:tcPr>
            <w:tcW w:w="4410" w:type="dxa"/>
            <w:vAlign w:val="center"/>
          </w:tcPr>
          <w:p w:rsidR="00206567" w:rsidRPr="00206567" w:rsidRDefault="00206567" w:rsidP="00206567">
            <w:pPr>
              <w:jc w:val="center"/>
              <w:rPr>
                <w:sz w:val="16"/>
                <w:szCs w:val="16"/>
              </w:rPr>
            </w:pPr>
            <w:r w:rsidRPr="00206567">
              <w:rPr>
                <w:sz w:val="16"/>
                <w:szCs w:val="16"/>
              </w:rPr>
              <w:t>0     0     0     1     1     0     0     0     0     0     0     0     1     1     0     0     0     1     1     1     1     1     1     1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14</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1 0 1 0 0 0 1 0 0 1 1 1 0 0 0 0 0 1 0 0 1 0 1 1</w:t>
            </w:r>
          </w:p>
        </w:tc>
        <w:tc>
          <w:tcPr>
            <w:tcW w:w="4410" w:type="dxa"/>
            <w:vAlign w:val="center"/>
          </w:tcPr>
          <w:p w:rsidR="00206567" w:rsidRPr="00206567" w:rsidRDefault="00206567" w:rsidP="00206567">
            <w:pPr>
              <w:jc w:val="center"/>
              <w:rPr>
                <w:sz w:val="16"/>
                <w:szCs w:val="16"/>
              </w:rPr>
            </w:pPr>
            <w:r w:rsidRPr="00206567">
              <w:rPr>
                <w:sz w:val="16"/>
                <w:szCs w:val="16"/>
              </w:rPr>
              <w:t>0     0     0     1     0     1     1     1     0     0     0     1     1     1     0     1     1     0     1     1     1     1     1     1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15</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1 0 0 1 0 1 0 0 1 1 0 0 0 0 1 1 1 1 1 1 1 0 0 1</w:t>
            </w:r>
          </w:p>
        </w:tc>
        <w:tc>
          <w:tcPr>
            <w:tcW w:w="4410" w:type="dxa"/>
            <w:vAlign w:val="center"/>
          </w:tcPr>
          <w:p w:rsidR="00206567" w:rsidRPr="00206567" w:rsidRDefault="00206567" w:rsidP="00206567">
            <w:pPr>
              <w:jc w:val="center"/>
              <w:rPr>
                <w:sz w:val="16"/>
                <w:szCs w:val="16"/>
              </w:rPr>
            </w:pPr>
            <w:r w:rsidRPr="00206567">
              <w:rPr>
                <w:sz w:val="16"/>
                <w:szCs w:val="16"/>
              </w:rPr>
              <w:t>0     0     0     1     0     0     1     0     0     1     1     1     1     1     0     1     0     1     1     1     1     1     1     1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16</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0 0 0 1 1 1 1 0 0 1 0 1 0 0 1 1 1 0 1 1 1 0 0 1</w:t>
            </w:r>
          </w:p>
        </w:tc>
        <w:tc>
          <w:tcPr>
            <w:tcW w:w="4410" w:type="dxa"/>
            <w:vAlign w:val="center"/>
          </w:tcPr>
          <w:p w:rsidR="00206567" w:rsidRPr="00206567" w:rsidRDefault="00206567" w:rsidP="00206567">
            <w:pPr>
              <w:jc w:val="center"/>
              <w:rPr>
                <w:sz w:val="16"/>
                <w:szCs w:val="16"/>
              </w:rPr>
            </w:pPr>
            <w:r w:rsidRPr="00206567">
              <w:rPr>
                <w:sz w:val="16"/>
                <w:szCs w:val="16"/>
              </w:rPr>
              <w:t>0     0     0     1     0     1     0     0     0     1     1     1     1     1     0     0     1     1     1     1     1     1     1     1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17</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1 1 0 1 0 1 1 1 0 0 1 1 1 0 0 0 0 0 0 1 1 0 1 0</w:t>
            </w:r>
          </w:p>
        </w:tc>
        <w:tc>
          <w:tcPr>
            <w:tcW w:w="4410" w:type="dxa"/>
            <w:vAlign w:val="center"/>
          </w:tcPr>
          <w:p w:rsidR="00206567" w:rsidRPr="00206567" w:rsidRDefault="00206567" w:rsidP="00206567">
            <w:pPr>
              <w:jc w:val="center"/>
              <w:rPr>
                <w:sz w:val="16"/>
                <w:szCs w:val="16"/>
              </w:rPr>
            </w:pPr>
            <w:r w:rsidRPr="00206567">
              <w:rPr>
                <w:sz w:val="16"/>
                <w:szCs w:val="16"/>
              </w:rPr>
              <w:t>0     0     0     1     1     0     0     1     0     1     0     0     0     1     0     1     0     0     1     1     1     1     1     1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18</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0 0 0 0 0 0 0 0 0 1 1 1 1 0 0 0 1 0 1 1 0 0 0 1</w:t>
            </w:r>
          </w:p>
        </w:tc>
        <w:tc>
          <w:tcPr>
            <w:tcW w:w="4410" w:type="dxa"/>
            <w:vAlign w:val="center"/>
          </w:tcPr>
          <w:p w:rsidR="00206567" w:rsidRPr="00206567" w:rsidRDefault="00206567" w:rsidP="00206567">
            <w:pPr>
              <w:jc w:val="center"/>
              <w:rPr>
                <w:sz w:val="16"/>
                <w:szCs w:val="16"/>
              </w:rPr>
            </w:pPr>
            <w:r w:rsidRPr="00206567">
              <w:rPr>
                <w:sz w:val="16"/>
                <w:szCs w:val="16"/>
              </w:rPr>
              <w:t>0     0     1     0     0     1     1     1     0     0     1     0     0     1     1     1     1     1     0     1     1     1     1     1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19</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1 0 0 0 1 0 1 1 0 0 0 1 0 0 0 0 0 0 0 0 0 1 1 1</w:t>
            </w:r>
          </w:p>
        </w:tc>
        <w:tc>
          <w:tcPr>
            <w:tcW w:w="4410" w:type="dxa"/>
            <w:vAlign w:val="center"/>
          </w:tcPr>
          <w:p w:rsidR="00206567" w:rsidRPr="00206567" w:rsidRDefault="00206567" w:rsidP="00206567">
            <w:pPr>
              <w:jc w:val="center"/>
              <w:rPr>
                <w:sz w:val="16"/>
                <w:szCs w:val="16"/>
              </w:rPr>
            </w:pPr>
            <w:r w:rsidRPr="00206567">
              <w:rPr>
                <w:sz w:val="16"/>
                <w:szCs w:val="16"/>
              </w:rPr>
              <w:t>0     1     1     1     1     1     0     0     1     0     0     1     1     1     0     0     1     0     0     1     1     1     1     1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20</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0 0 0 0 0 0 1 1 1 0 1 1 0 0 0 1 1 0 0 0 1 0 1 0</w:t>
            </w:r>
          </w:p>
        </w:tc>
        <w:tc>
          <w:tcPr>
            <w:tcW w:w="4410" w:type="dxa"/>
            <w:vAlign w:val="center"/>
          </w:tcPr>
          <w:p w:rsidR="00206567" w:rsidRPr="00206567" w:rsidRDefault="00206567" w:rsidP="00206567">
            <w:pPr>
              <w:jc w:val="center"/>
              <w:rPr>
                <w:sz w:val="16"/>
                <w:szCs w:val="16"/>
              </w:rPr>
            </w:pPr>
            <w:r w:rsidRPr="00206567">
              <w:rPr>
                <w:sz w:val="16"/>
                <w:szCs w:val="16"/>
              </w:rPr>
              <w:t>0     1     1     0     0     0     0     1     1     1     0     0     0     0     1     1     0     1     1     1     1     1     1     1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21</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0 1 1 0 1 0 1 1 1 0 0 0 0 1 0 0 0 0 1 0 0 0 1 1</w:t>
            </w:r>
          </w:p>
        </w:tc>
        <w:tc>
          <w:tcPr>
            <w:tcW w:w="4410" w:type="dxa"/>
            <w:vAlign w:val="center"/>
          </w:tcPr>
          <w:p w:rsidR="00206567" w:rsidRPr="00206567" w:rsidRDefault="00206567" w:rsidP="00206567">
            <w:pPr>
              <w:jc w:val="center"/>
              <w:rPr>
                <w:sz w:val="16"/>
                <w:szCs w:val="16"/>
              </w:rPr>
            </w:pPr>
            <w:r w:rsidRPr="00206567">
              <w:rPr>
                <w:sz w:val="16"/>
                <w:szCs w:val="16"/>
              </w:rPr>
              <w:t>0     0     1     1     0     1     0     1     1     0     0     1     0     1     0     1     1     0     1     1     1     1     1     1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22</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1 0 1 0 0 1 0 0 0 0 0 1 1 1 0 0 1 0 0 0 1 0 1 1</w:t>
            </w:r>
          </w:p>
        </w:tc>
        <w:tc>
          <w:tcPr>
            <w:tcW w:w="4410" w:type="dxa"/>
            <w:vAlign w:val="center"/>
          </w:tcPr>
          <w:p w:rsidR="00206567" w:rsidRPr="00206567" w:rsidRDefault="00206567" w:rsidP="00206567">
            <w:pPr>
              <w:jc w:val="center"/>
              <w:rPr>
                <w:sz w:val="16"/>
                <w:szCs w:val="16"/>
              </w:rPr>
            </w:pPr>
            <w:r w:rsidRPr="00206567">
              <w:rPr>
                <w:sz w:val="16"/>
                <w:szCs w:val="16"/>
              </w:rPr>
              <w:t>0     0     0     1     0     1     0     1     1     0     0     1     1     1     1     1     0     0     1     1     1     1     1     1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23</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1 0 0 1 1 0 1 0 0 0 0 0 1 1 1 1 1 1 1 1 0 0 1 1</w:t>
            </w:r>
          </w:p>
        </w:tc>
        <w:tc>
          <w:tcPr>
            <w:tcW w:w="4410" w:type="dxa"/>
            <w:vAlign w:val="center"/>
          </w:tcPr>
          <w:p w:rsidR="00206567" w:rsidRPr="00206567" w:rsidRDefault="00206567" w:rsidP="00206567">
            <w:pPr>
              <w:jc w:val="center"/>
              <w:rPr>
                <w:sz w:val="16"/>
                <w:szCs w:val="16"/>
              </w:rPr>
            </w:pPr>
            <w:r w:rsidRPr="00206567">
              <w:rPr>
                <w:sz w:val="16"/>
                <w:szCs w:val="16"/>
              </w:rPr>
              <w:t>0     1     1     0     1     0     1     0     0     1     1     0     1     0     1     1     0     0     1     1     1     1     1     1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24</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1 0 0 0 1 1 0 1 0 1 0 0 1 0 0 1 1 1 1 1 1 0 0 0</w:t>
            </w:r>
          </w:p>
        </w:tc>
        <w:tc>
          <w:tcPr>
            <w:tcW w:w="4410" w:type="dxa"/>
            <w:vAlign w:val="center"/>
          </w:tcPr>
          <w:p w:rsidR="00206567" w:rsidRPr="00206567" w:rsidRDefault="00206567" w:rsidP="00206567">
            <w:pPr>
              <w:jc w:val="center"/>
              <w:rPr>
                <w:sz w:val="16"/>
                <w:szCs w:val="16"/>
              </w:rPr>
            </w:pPr>
            <w:r w:rsidRPr="00206567">
              <w:rPr>
                <w:sz w:val="16"/>
                <w:szCs w:val="16"/>
              </w:rPr>
              <w:t>0     1     1     0     0     1     0     1     1     1     0     0     1     0     1     1     0     1     1     1     1     1     1     1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25</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1 0 1 0 1 1 0 0 0 1 0 0 0 1 1 1 1 1 1 0 0 1 0 0</w:t>
            </w:r>
          </w:p>
        </w:tc>
        <w:tc>
          <w:tcPr>
            <w:tcW w:w="4410" w:type="dxa"/>
            <w:vAlign w:val="center"/>
          </w:tcPr>
          <w:p w:rsidR="00206567" w:rsidRPr="00206567" w:rsidRDefault="00206567" w:rsidP="00206567">
            <w:pPr>
              <w:jc w:val="center"/>
              <w:rPr>
                <w:sz w:val="16"/>
                <w:szCs w:val="16"/>
              </w:rPr>
            </w:pPr>
            <w:r w:rsidRPr="00206567">
              <w:rPr>
                <w:sz w:val="16"/>
                <w:szCs w:val="16"/>
              </w:rPr>
              <w:t>1     0     1     1     0     1     0     0     1     1     1     0     1     0     0     1     1     0     1     1     1     1     1     1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26</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0 1 0 0 1 0 1 0 1 1 0 0 0 1 1 1 1 1 1 0 0 1 0 0</w:t>
            </w:r>
          </w:p>
        </w:tc>
        <w:tc>
          <w:tcPr>
            <w:tcW w:w="4410" w:type="dxa"/>
            <w:vAlign w:val="center"/>
          </w:tcPr>
          <w:p w:rsidR="00206567" w:rsidRPr="00206567" w:rsidRDefault="00206567" w:rsidP="00206567">
            <w:pPr>
              <w:jc w:val="center"/>
              <w:rPr>
                <w:sz w:val="16"/>
                <w:szCs w:val="16"/>
              </w:rPr>
            </w:pPr>
            <w:r w:rsidRPr="00206567">
              <w:rPr>
                <w:sz w:val="16"/>
                <w:szCs w:val="16"/>
              </w:rPr>
              <w:t>0     1     1     0     1     0     0     1     1     1     0     1     0     0     1     1     0     1     1     1     1     1     1     1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27</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0 1 0 1 1 0 1 0 1 0 1 0 1 1 0 1 1 0 0 1 0 0 1 1</w:t>
            </w:r>
          </w:p>
        </w:tc>
        <w:tc>
          <w:tcPr>
            <w:tcW w:w="4410" w:type="dxa"/>
            <w:vAlign w:val="center"/>
          </w:tcPr>
          <w:p w:rsidR="00206567" w:rsidRPr="00206567" w:rsidRDefault="00206567" w:rsidP="00206567">
            <w:pPr>
              <w:jc w:val="center"/>
              <w:rPr>
                <w:sz w:val="16"/>
                <w:szCs w:val="16"/>
              </w:rPr>
            </w:pPr>
            <w:r w:rsidRPr="00206567">
              <w:rPr>
                <w:sz w:val="16"/>
                <w:szCs w:val="16"/>
              </w:rPr>
              <w:t>0     0     0     1     1     1     1     1     0     0     1     1     1     1     1     0     0     1     1     1     1     1     1     1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28</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0 1 0 0 0 1 1 0 1 0 1 0 1 1 1 0 1 0 0 1 0 0 1 1</w:t>
            </w:r>
          </w:p>
        </w:tc>
        <w:tc>
          <w:tcPr>
            <w:tcW w:w="4410" w:type="dxa"/>
            <w:vAlign w:val="center"/>
          </w:tcPr>
          <w:p w:rsidR="00206567" w:rsidRPr="00206567" w:rsidRDefault="00206567" w:rsidP="00206567">
            <w:pPr>
              <w:jc w:val="center"/>
              <w:rPr>
                <w:sz w:val="16"/>
                <w:szCs w:val="16"/>
              </w:rPr>
            </w:pPr>
            <w:r w:rsidRPr="00206567">
              <w:rPr>
                <w:sz w:val="16"/>
                <w:szCs w:val="16"/>
              </w:rPr>
              <w:t>0     0     0     0     0     1     1     1     0     1     1     1     1     0     1     1     0     1     1     1     1     1     1     1</w:t>
            </w:r>
          </w:p>
        </w:tc>
      </w:tr>
      <w:tr w:rsidR="00206567" w:rsidRPr="00275AA4" w:rsidTr="00206567">
        <w:trPr>
          <w:jc w:val="center"/>
        </w:trPr>
        <w:tc>
          <w:tcPr>
            <w:tcW w:w="0" w:type="auto"/>
            <w:vAlign w:val="center"/>
          </w:tcPr>
          <w:p w:rsidR="00206567" w:rsidRPr="00206567" w:rsidRDefault="00206567" w:rsidP="00206567">
            <w:pPr>
              <w:jc w:val="center"/>
              <w:rPr>
                <w:sz w:val="16"/>
                <w:szCs w:val="16"/>
              </w:rPr>
            </w:pPr>
            <w:r w:rsidRPr="00206567">
              <w:rPr>
                <w:sz w:val="16"/>
                <w:szCs w:val="18"/>
              </w:rPr>
              <w:t>29</w:t>
            </w:r>
          </w:p>
        </w:tc>
        <w:tc>
          <w:tcPr>
            <w:tcW w:w="3129" w:type="dxa"/>
            <w:vAlign w:val="center"/>
          </w:tcPr>
          <w:p w:rsidR="00206567" w:rsidRPr="00206567" w:rsidRDefault="00206567" w:rsidP="00206567">
            <w:pPr>
              <w:jc w:val="center"/>
              <w:rPr>
                <w:rFonts w:eastAsia="Times New Roman"/>
                <w:sz w:val="16"/>
                <w:szCs w:val="16"/>
              </w:rPr>
            </w:pPr>
            <w:r w:rsidRPr="00206567">
              <w:rPr>
                <w:sz w:val="16"/>
                <w:szCs w:val="16"/>
              </w:rPr>
              <w:t>0 1 0 0 1 0 0 1 1 1 1 1 1 1 1 1 1 0 0 1 0 0 1 1</w:t>
            </w:r>
          </w:p>
        </w:tc>
        <w:tc>
          <w:tcPr>
            <w:tcW w:w="4410" w:type="dxa"/>
            <w:vAlign w:val="center"/>
          </w:tcPr>
          <w:p w:rsidR="00206567" w:rsidRPr="00206567" w:rsidRDefault="00206567" w:rsidP="00206567">
            <w:pPr>
              <w:jc w:val="center"/>
              <w:rPr>
                <w:sz w:val="16"/>
                <w:szCs w:val="16"/>
              </w:rPr>
            </w:pPr>
            <w:r w:rsidRPr="00206567">
              <w:rPr>
                <w:sz w:val="16"/>
                <w:szCs w:val="16"/>
              </w:rPr>
              <w:t>0     0     1     1     1     0     0     1     1     1     1     1     0     0     0     0     0     1     1     1     1     1     1     1</w:t>
            </w:r>
          </w:p>
        </w:tc>
      </w:tr>
    </w:tbl>
    <w:p w:rsidR="00166034" w:rsidRPr="00275AA4" w:rsidRDefault="00166034" w:rsidP="00A40A64">
      <w:pPr>
        <w:jc w:val="both"/>
      </w:pPr>
    </w:p>
    <w:p w:rsidR="006021F6" w:rsidRDefault="006021F6" w:rsidP="00D03647">
      <w:pPr>
        <w:tabs>
          <w:tab w:val="left" w:pos="2093"/>
        </w:tabs>
        <w:jc w:val="both"/>
      </w:pPr>
    </w:p>
    <w:p w:rsidR="006021F6" w:rsidRDefault="006021F6" w:rsidP="00D03647">
      <w:pPr>
        <w:tabs>
          <w:tab w:val="left" w:pos="2093"/>
        </w:tabs>
        <w:jc w:val="both"/>
      </w:pPr>
    </w:p>
    <w:p w:rsidR="00337DC5" w:rsidRDefault="006021F6" w:rsidP="00D03647">
      <w:pPr>
        <w:tabs>
          <w:tab w:val="left" w:pos="2093"/>
        </w:tabs>
        <w:jc w:val="both"/>
      </w:pPr>
      <w:r>
        <w:t>For length 24 CGS, an illustration of the complementary CGS property is shown in the following figure.</w:t>
      </w:r>
    </w:p>
    <w:p w:rsidR="006021F6" w:rsidRDefault="00206567" w:rsidP="006021F6">
      <w:pPr>
        <w:keepNext/>
        <w:tabs>
          <w:tab w:val="left" w:pos="2093"/>
        </w:tabs>
        <w:jc w:val="center"/>
      </w:pPr>
      <w:r w:rsidRPr="00206567">
        <w:rPr>
          <w:noProof/>
        </w:rPr>
        <w:lastRenderedPageBreak/>
        <w:drawing>
          <wp:inline distT="0" distB="0" distL="0" distR="0">
            <wp:extent cx="4124241" cy="542056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126159" cy="5423084"/>
                    </a:xfrm>
                    <a:prstGeom prst="rect">
                      <a:avLst/>
                    </a:prstGeom>
                    <a:noFill/>
                    <a:ln>
                      <a:noFill/>
                    </a:ln>
                  </pic:spPr>
                </pic:pic>
              </a:graphicData>
            </a:graphic>
          </wp:inline>
        </w:drawing>
      </w:r>
    </w:p>
    <w:p w:rsidR="006021F6" w:rsidRDefault="006021F6" w:rsidP="006021F6">
      <w:pPr>
        <w:pStyle w:val="Caption"/>
        <w:jc w:val="center"/>
        <w:rPr>
          <w:i w:val="0"/>
          <w:color w:val="auto"/>
        </w:rPr>
      </w:pPr>
      <w:r w:rsidRPr="006021F6">
        <w:rPr>
          <w:i w:val="0"/>
          <w:color w:val="auto"/>
        </w:rPr>
        <w:t xml:space="preserve">Figure </w:t>
      </w:r>
      <w:r w:rsidRPr="006021F6">
        <w:rPr>
          <w:i w:val="0"/>
          <w:color w:val="auto"/>
        </w:rPr>
        <w:fldChar w:fldCharType="begin"/>
      </w:r>
      <w:r w:rsidRPr="006021F6">
        <w:rPr>
          <w:i w:val="0"/>
          <w:color w:val="auto"/>
        </w:rPr>
        <w:instrText xml:space="preserve"> SEQ Figure \* ARABIC </w:instrText>
      </w:r>
      <w:r w:rsidRPr="006021F6">
        <w:rPr>
          <w:i w:val="0"/>
          <w:color w:val="auto"/>
        </w:rPr>
        <w:fldChar w:fldCharType="separate"/>
      </w:r>
      <w:r w:rsidR="008E1C2F">
        <w:rPr>
          <w:i w:val="0"/>
          <w:noProof/>
          <w:color w:val="auto"/>
        </w:rPr>
        <w:t>11</w:t>
      </w:r>
      <w:r w:rsidRPr="006021F6">
        <w:rPr>
          <w:i w:val="0"/>
          <w:color w:val="auto"/>
        </w:rPr>
        <w:fldChar w:fldCharType="end"/>
      </w:r>
      <w:r w:rsidRPr="006021F6">
        <w:rPr>
          <w:i w:val="0"/>
          <w:color w:val="auto"/>
        </w:rPr>
        <w:t>: Length 24 Complementary CGS with almost perfect autocorrelation.</w:t>
      </w:r>
    </w:p>
    <w:p w:rsidR="006021F6" w:rsidRDefault="006021F6" w:rsidP="006021F6">
      <w:r>
        <w:t>Based on the above observation</w:t>
      </w:r>
      <w:r w:rsidR="00206567">
        <w:t>s</w:t>
      </w:r>
      <w:r>
        <w:t>, we have the following proposal:</w:t>
      </w:r>
    </w:p>
    <w:p w:rsidR="006021F6" w:rsidRDefault="006021F6" w:rsidP="006021F6">
      <w:pPr>
        <w:rPr>
          <w:b/>
          <w:i/>
        </w:rPr>
      </w:pPr>
    </w:p>
    <w:p w:rsidR="00206567" w:rsidRDefault="00206567" w:rsidP="006021F6">
      <w:pPr>
        <w:rPr>
          <w:b/>
          <w:i/>
        </w:rPr>
      </w:pPr>
    </w:p>
    <w:p w:rsidR="006021F6" w:rsidRPr="00163732" w:rsidRDefault="006021F6" w:rsidP="006021F6">
      <w:pPr>
        <w:rPr>
          <w:b/>
          <w:i/>
        </w:rPr>
      </w:pPr>
      <w:r w:rsidRPr="00163732">
        <w:rPr>
          <w:b/>
          <w:i/>
        </w:rPr>
        <w:t xml:space="preserve">Proposal </w:t>
      </w:r>
      <w:r>
        <w:rPr>
          <w:b/>
          <w:i/>
        </w:rPr>
        <w:t>2</w:t>
      </w:r>
      <w:r w:rsidRPr="00163732">
        <w:rPr>
          <w:b/>
          <w:i/>
        </w:rPr>
        <w:t>:</w:t>
      </w:r>
      <w:r w:rsidRPr="00163732">
        <w:rPr>
          <w:b/>
        </w:rPr>
        <w:t xml:space="preserve"> </w:t>
      </w:r>
    </w:p>
    <w:p w:rsidR="006021F6" w:rsidRDefault="006021F6" w:rsidP="00F01560">
      <w:pPr>
        <w:pStyle w:val="ListParagraph"/>
        <w:numPr>
          <w:ilvl w:val="0"/>
          <w:numId w:val="23"/>
        </w:numPr>
        <w:jc w:val="both"/>
        <w:rPr>
          <w:i/>
        </w:rPr>
      </w:pPr>
      <w:r>
        <w:rPr>
          <w:i/>
        </w:rPr>
        <w:t>T</w:t>
      </w:r>
      <w:r w:rsidRPr="00A40A64">
        <w:rPr>
          <w:i/>
        </w:rPr>
        <w:t xml:space="preserve">he </w:t>
      </w:r>
      <w:r>
        <w:rPr>
          <w:i/>
        </w:rPr>
        <w:t xml:space="preserve">Complementary </w:t>
      </w:r>
      <w:r w:rsidRPr="00A40A64">
        <w:rPr>
          <w:i/>
        </w:rPr>
        <w:t xml:space="preserve">CGS Sequences proposed in Tables </w:t>
      </w:r>
      <w:r>
        <w:rPr>
          <w:i/>
        </w:rPr>
        <w:t>6</w:t>
      </w:r>
      <w:r w:rsidRPr="00A40A64">
        <w:rPr>
          <w:i/>
        </w:rPr>
        <w:t>-</w:t>
      </w:r>
      <w:r>
        <w:rPr>
          <w:i/>
        </w:rPr>
        <w:t>10</w:t>
      </w:r>
      <w:r w:rsidRPr="00A40A64">
        <w:rPr>
          <w:i/>
        </w:rPr>
        <w:t xml:space="preserve"> </w:t>
      </w:r>
      <w:r>
        <w:rPr>
          <w:i/>
        </w:rPr>
        <w:t>can be used as DMRS sequence</w:t>
      </w:r>
      <w:r w:rsidR="00995AA0">
        <w:rPr>
          <w:i/>
        </w:rPr>
        <w:t>s</w:t>
      </w:r>
      <w:r>
        <w:rPr>
          <w:i/>
        </w:rPr>
        <w:t xml:space="preserve"> with NR Type 1 DMRS mapping </w:t>
      </w:r>
      <w:r w:rsidRPr="00A40A64">
        <w:rPr>
          <w:i/>
        </w:rPr>
        <w:t>for</w:t>
      </w:r>
      <w:r w:rsidR="00995AA0">
        <w:rPr>
          <w:i/>
        </w:rPr>
        <w:t xml:space="preserve"> the case of</w:t>
      </w:r>
      <w:r w:rsidRPr="00A40A64">
        <w:rPr>
          <w:i/>
        </w:rPr>
        <w:t xml:space="preserve"> </w:t>
      </w:r>
      <w:r w:rsidRPr="00A40A64">
        <w:rPr>
          <w:position w:val="-6"/>
        </w:rPr>
        <w:object w:dxaOrig="1320" w:dyaOrig="279">
          <v:shape id="_x0000_i1042" type="#_x0000_t75" style="width:58.9pt;height:12.15pt" o:ole="">
            <v:imagedata r:id="rId48" o:title=""/>
          </v:shape>
          <o:OLEObject Type="Embed" ProgID="Equation.DSMT4" ShapeID="_x0000_i1042" DrawAspect="Content" ObjectID="_1611768561" r:id="rId66"/>
        </w:object>
      </w:r>
      <w:r w:rsidRPr="00A40A64">
        <w:rPr>
          <w:i/>
        </w:rPr>
        <w:t>modulated DFT-S-OFDM based PUSCH</w:t>
      </w:r>
      <w:r>
        <w:rPr>
          <w:i/>
        </w:rPr>
        <w:t xml:space="preserve"> for 1-4 PRB resource allocation with </w:t>
      </w:r>
      <w:r w:rsidR="00206567">
        <w:rPr>
          <w:i/>
        </w:rPr>
        <w:t xml:space="preserve">more than single </w:t>
      </w:r>
      <w:r>
        <w:rPr>
          <w:i/>
        </w:rPr>
        <w:t>symbol DMRS configuration</w:t>
      </w:r>
      <w:r w:rsidR="00206567">
        <w:rPr>
          <w:i/>
        </w:rPr>
        <w:t xml:space="preserve"> cases for both 1 and 2 symbol front-loaded DMRS</w:t>
      </w:r>
      <w:r w:rsidRPr="00A40A64">
        <w:rPr>
          <w:i/>
        </w:rPr>
        <w:t>.</w:t>
      </w:r>
      <w:r w:rsidR="00995AA0">
        <w:rPr>
          <w:i/>
        </w:rPr>
        <w:t xml:space="preserve"> The single</w:t>
      </w:r>
      <w:r w:rsidR="00206567">
        <w:rPr>
          <w:i/>
        </w:rPr>
        <w:t>-</w:t>
      </w:r>
      <w:r w:rsidR="00995AA0">
        <w:rPr>
          <w:i/>
        </w:rPr>
        <w:t>symbol DMRS CGS are used in the first symbol and the corresponding complementary sequence is used in the adjacent</w:t>
      </w:r>
      <w:r w:rsidR="00206567">
        <w:rPr>
          <w:i/>
        </w:rPr>
        <w:t xml:space="preserve"> (or adjacent occurring)</w:t>
      </w:r>
      <w:r w:rsidR="00995AA0">
        <w:rPr>
          <w:i/>
        </w:rPr>
        <w:t xml:space="preserve"> </w:t>
      </w:r>
      <w:r w:rsidR="00206567">
        <w:rPr>
          <w:i/>
        </w:rPr>
        <w:t xml:space="preserve">DMRS </w:t>
      </w:r>
      <w:r w:rsidR="00995AA0">
        <w:rPr>
          <w:i/>
        </w:rPr>
        <w:t xml:space="preserve">symbol. </w:t>
      </w:r>
    </w:p>
    <w:p w:rsidR="00206567" w:rsidRDefault="00206567" w:rsidP="00206567">
      <w:pPr>
        <w:jc w:val="both"/>
        <w:rPr>
          <w:i/>
        </w:rPr>
      </w:pPr>
    </w:p>
    <w:p w:rsidR="00206567" w:rsidRDefault="00206567" w:rsidP="00206567">
      <w:pPr>
        <w:jc w:val="both"/>
        <w:rPr>
          <w:i/>
        </w:rPr>
      </w:pPr>
    </w:p>
    <w:p w:rsidR="00206567" w:rsidRDefault="00206567" w:rsidP="00206567">
      <w:pPr>
        <w:jc w:val="both"/>
        <w:rPr>
          <w:i/>
        </w:rPr>
      </w:pPr>
    </w:p>
    <w:p w:rsidR="00206567" w:rsidRDefault="00206567" w:rsidP="00206567">
      <w:pPr>
        <w:jc w:val="both"/>
        <w:rPr>
          <w:i/>
        </w:rPr>
      </w:pPr>
    </w:p>
    <w:p w:rsidR="00206567" w:rsidRDefault="00206567" w:rsidP="00206567">
      <w:pPr>
        <w:jc w:val="both"/>
        <w:rPr>
          <w:i/>
        </w:rPr>
      </w:pPr>
    </w:p>
    <w:p w:rsidR="00206567" w:rsidRPr="00206567" w:rsidRDefault="00206567" w:rsidP="00206567">
      <w:pPr>
        <w:jc w:val="both"/>
        <w:rPr>
          <w:i/>
        </w:rPr>
      </w:pPr>
    </w:p>
    <w:p w:rsidR="006021F6" w:rsidRPr="006021F6" w:rsidRDefault="006021F6" w:rsidP="006021F6"/>
    <w:p w:rsidR="00636668" w:rsidRPr="00275AA4" w:rsidRDefault="009A4027" w:rsidP="00A40A64">
      <w:pPr>
        <w:pStyle w:val="Heading3"/>
      </w:pPr>
      <w:r w:rsidRPr="00275AA4">
        <w:lastRenderedPageBreak/>
        <w:t>Large Resource Allocation (5+ PRBs)</w:t>
      </w:r>
    </w:p>
    <w:p w:rsidR="00A40A64" w:rsidRPr="00275AA4" w:rsidRDefault="00A40A64" w:rsidP="00A40A64">
      <w:pPr>
        <w:jc w:val="both"/>
        <w:rPr>
          <w:rFonts w:eastAsia="Times New Roman"/>
        </w:rPr>
      </w:pPr>
      <w:r w:rsidRPr="00275AA4">
        <w:rPr>
          <w:lang w:val="en-GB" w:eastAsia="x-none"/>
        </w:rPr>
        <w:t xml:space="preserve">For larger resource allocations, a PN sequence modulated by </w:t>
      </w:r>
      <w:r w:rsidRPr="00275AA4">
        <w:rPr>
          <w:position w:val="-6"/>
        </w:rPr>
        <w:object w:dxaOrig="1320" w:dyaOrig="279">
          <v:shape id="_x0000_i1043" type="#_x0000_t75" style="width:54.25pt;height:11.2pt" o:ole="">
            <v:imagedata r:id="rId9" o:title=""/>
          </v:shape>
          <o:OLEObject Type="Embed" ProgID="Equation.DSMT4" ShapeID="_x0000_i1043" DrawAspect="Content" ObjectID="_1611768562" r:id="rId67"/>
        </w:object>
      </w:r>
      <w:r w:rsidRPr="00275AA4">
        <w:t xml:space="preserve">constellation can be used, where the sequence is generated as </w:t>
      </w:r>
    </w:p>
    <w:p w:rsidR="00A40A64" w:rsidRPr="00275AA4" w:rsidRDefault="00B27F7D" w:rsidP="00A40A64">
      <w:pPr>
        <w:jc w:val="center"/>
        <w:rPr>
          <w:rFonts w:eastAsia="Times New Roman"/>
        </w:rPr>
      </w:pPr>
      <w:r w:rsidRPr="00275AA4">
        <w:rPr>
          <w:position w:val="-28"/>
        </w:rPr>
        <w:object w:dxaOrig="4060" w:dyaOrig="859">
          <v:shape id="_x0000_i1044" type="#_x0000_t75" style="width:185.15pt;height:38.35pt" o:ole="">
            <v:imagedata r:id="rId68" o:title=""/>
          </v:shape>
          <o:OLEObject Type="Embed" ProgID="Equation.DSMT4" ShapeID="_x0000_i1044" DrawAspect="Content" ObjectID="_1611768563" r:id="rId69"/>
        </w:object>
      </w:r>
    </w:p>
    <w:p w:rsidR="00A40A64" w:rsidRPr="00AE047E" w:rsidRDefault="00A40A64" w:rsidP="00A40A64">
      <w:pPr>
        <w:spacing w:before="240"/>
        <w:jc w:val="both"/>
        <w:rPr>
          <w:rFonts w:eastAsia="Times New Roman"/>
        </w:rPr>
      </w:pPr>
      <w:proofErr w:type="gramStart"/>
      <w:r w:rsidRPr="00AE047E">
        <w:rPr>
          <w:rFonts w:eastAsia="Times New Roman"/>
        </w:rPr>
        <w:t>where</w:t>
      </w:r>
      <w:proofErr w:type="gramEnd"/>
      <w:r w:rsidRPr="00AE047E">
        <w:rPr>
          <w:rFonts w:eastAsia="Times New Roman"/>
        </w:rPr>
        <w:t xml:space="preserve"> </w:t>
      </w:r>
      <w:r w:rsidRPr="00AE047E">
        <w:rPr>
          <w:rFonts w:eastAsia="Times New Roman"/>
          <w:position w:val="-10"/>
        </w:rPr>
        <w:object w:dxaOrig="420" w:dyaOrig="320">
          <v:shape id="_x0000_i1045" type="#_x0000_t75" style="width:21.5pt;height:15.9pt" o:ole="">
            <v:imagedata r:id="rId70" o:title=""/>
          </v:shape>
          <o:OLEObject Type="Embed" ProgID="Equation.DSMT4" ShapeID="_x0000_i1045" DrawAspect="Content" ObjectID="_1611768564" r:id="rId71"/>
        </w:object>
      </w:r>
      <w:r w:rsidRPr="00AE047E">
        <w:rPr>
          <w:rFonts w:eastAsia="Times New Roman"/>
        </w:rPr>
        <w:t xml:space="preserve"> is a pseudo-random length-31 Gold sequence initialized by </w:t>
      </w:r>
      <w:r w:rsidRPr="00AE047E">
        <w:rPr>
          <w:rFonts w:eastAsia="Times New Roman"/>
        </w:rPr>
        <w:fldChar w:fldCharType="begin"/>
      </w:r>
      <w:r w:rsidRPr="00AE047E">
        <w:rPr>
          <w:rFonts w:eastAsia="Times New Roman"/>
        </w:rPr>
        <w:instrText xml:space="preserve"> REF _Ref520884493 \r \h </w:instrText>
      </w:r>
      <w:r w:rsidRPr="00AE047E">
        <w:rPr>
          <w:rFonts w:eastAsia="Times New Roman"/>
        </w:rPr>
      </w:r>
      <w:r w:rsidRPr="00AE047E">
        <w:rPr>
          <w:rFonts w:eastAsia="Times New Roman"/>
        </w:rPr>
        <w:fldChar w:fldCharType="separate"/>
      </w:r>
      <w:r w:rsidR="001C1619">
        <w:rPr>
          <w:rFonts w:eastAsia="Times New Roman"/>
        </w:rPr>
        <w:t>[1]</w:t>
      </w:r>
      <w:r w:rsidRPr="00AE047E">
        <w:rPr>
          <w:rFonts w:eastAsia="Times New Roman"/>
        </w:rPr>
        <w:fldChar w:fldCharType="end"/>
      </w:r>
    </w:p>
    <w:p w:rsidR="00A40A64" w:rsidRDefault="00A40A64" w:rsidP="00A40A64">
      <w:pPr>
        <w:jc w:val="center"/>
        <w:rPr>
          <w:rFonts w:eastAsia="Times New Roman"/>
        </w:rPr>
      </w:pPr>
      <w:r w:rsidRPr="00AE047E">
        <w:rPr>
          <w:rFonts w:eastAsia="Times New Roman"/>
          <w:position w:val="-16"/>
        </w:rPr>
        <w:object w:dxaOrig="5160" w:dyaOrig="420">
          <v:shape id="_x0000_i1046" type="#_x0000_t75" style="width:259.95pt;height:21.95pt" o:ole="">
            <v:imagedata r:id="rId72" o:title=""/>
          </v:shape>
          <o:OLEObject Type="Embed" ProgID="Equation.DSMT4" ShapeID="_x0000_i1046" DrawAspect="Content" ObjectID="_1611768565" r:id="rId73"/>
        </w:object>
      </w:r>
      <w:r w:rsidRPr="00AE047E">
        <w:rPr>
          <w:rFonts w:eastAsia="Times New Roman"/>
        </w:rPr>
        <w:t>.</w:t>
      </w:r>
    </w:p>
    <w:p w:rsidR="00A40A64" w:rsidRDefault="00A40A64" w:rsidP="005365A4">
      <w:pPr>
        <w:jc w:val="both"/>
        <w:rPr>
          <w:rFonts w:eastAsia="Times New Roman"/>
        </w:rPr>
      </w:pPr>
      <w:r>
        <w:rPr>
          <w:rFonts w:eastAsia="Times New Roman"/>
        </w:rPr>
        <w:t xml:space="preserve">Here each UE, transmits only a single layer and the </w:t>
      </w:r>
      <w:r w:rsidRPr="00A40A64">
        <w:rPr>
          <w:rFonts w:eastAsia="Times New Roman"/>
          <w:position w:val="-12"/>
        </w:rPr>
        <w:object w:dxaOrig="1200" w:dyaOrig="360">
          <v:shape id="_x0000_i1047" type="#_x0000_t75" style="width:60.3pt;height:18.25pt" o:ole="">
            <v:imagedata r:id="rId74" o:title=""/>
          </v:shape>
          <o:OLEObject Type="Embed" ProgID="Equation.DSMT4" ShapeID="_x0000_i1047" DrawAspect="Content" ObjectID="_1611768566" r:id="rId75"/>
        </w:object>
      </w:r>
      <w:r>
        <w:rPr>
          <w:rFonts w:eastAsia="Times New Roman"/>
        </w:rPr>
        <w:t xml:space="preserve"> can be used for </w:t>
      </w:r>
      <w:r w:rsidR="00CD0C40">
        <w:rPr>
          <w:rFonts w:eastAsia="Times New Roman"/>
        </w:rPr>
        <w:t xml:space="preserve">sequence </w:t>
      </w:r>
      <w:r>
        <w:rPr>
          <w:rFonts w:eastAsia="Times New Roman"/>
        </w:rPr>
        <w:t xml:space="preserve">selection. </w:t>
      </w:r>
      <w:r w:rsidR="005365A4">
        <w:rPr>
          <w:rFonts w:eastAsia="Times New Roman"/>
        </w:rPr>
        <w:t xml:space="preserve">In current specification, the DCI bit for indicating </w:t>
      </w:r>
      <w:r w:rsidR="005365A4" w:rsidRPr="005365A4">
        <w:rPr>
          <w:rFonts w:eastAsia="Times New Roman"/>
          <w:position w:val="-12"/>
        </w:rPr>
        <w:object w:dxaOrig="499" w:dyaOrig="360">
          <v:shape id="_x0000_i1063" type="#_x0000_t75" style="width:24.8pt;height:18.25pt" o:ole="">
            <v:imagedata r:id="rId76" o:title=""/>
          </v:shape>
          <o:OLEObject Type="Embed" ProgID="Equation.DSMT4" ShapeID="_x0000_i1063" DrawAspect="Content" ObjectID="_1611768567" r:id="rId77"/>
        </w:object>
      </w:r>
      <w:r w:rsidR="005365A4">
        <w:rPr>
          <w:rFonts w:eastAsia="Times New Roman"/>
        </w:rPr>
        <w:t xml:space="preserve"> is not present in DCI when transform precoding is enabled</w:t>
      </w:r>
      <w:r w:rsidR="00040319">
        <w:rPr>
          <w:rFonts w:eastAsia="Times New Roman"/>
        </w:rPr>
        <w:t xml:space="preserve">. However, having the additional flexibility of sequence selection using </w:t>
      </w:r>
      <w:r w:rsidR="00040319" w:rsidRPr="005365A4">
        <w:rPr>
          <w:rFonts w:eastAsia="Times New Roman"/>
          <w:position w:val="-12"/>
        </w:rPr>
        <w:object w:dxaOrig="499" w:dyaOrig="360">
          <v:shape id="_x0000_i1064" type="#_x0000_t75" style="width:24.8pt;height:18.25pt" o:ole="">
            <v:imagedata r:id="rId76" o:title=""/>
          </v:shape>
          <o:OLEObject Type="Embed" ProgID="Equation.DSMT4" ShapeID="_x0000_i1064" DrawAspect="Content" ObjectID="_1611768568" r:id="rId78"/>
        </w:object>
      </w:r>
      <w:r w:rsidR="00040319">
        <w:rPr>
          <w:rFonts w:eastAsia="Times New Roman"/>
        </w:rPr>
        <w:t xml:space="preserve"> can provide improved performance since in the case of Rel-16 CGS, the sequences are generated using time domain Gold sequences and are therefore non-constant modulus in the frequency domain. To illustrate the advantages of using the </w:t>
      </w:r>
      <w:r w:rsidR="00040319" w:rsidRPr="005365A4">
        <w:rPr>
          <w:rFonts w:eastAsia="Times New Roman"/>
          <w:position w:val="-12"/>
        </w:rPr>
        <w:object w:dxaOrig="499" w:dyaOrig="360">
          <v:shape id="_x0000_i1065" type="#_x0000_t75" style="width:24.75pt;height:17.85pt" o:ole="">
            <v:imagedata r:id="rId76" o:title=""/>
          </v:shape>
          <o:OLEObject Type="Embed" ProgID="Equation.DSMT4" ShapeID="_x0000_i1065" DrawAspect="Content" ObjectID="_1611768569" r:id="rId79"/>
        </w:object>
      </w:r>
      <w:r w:rsidR="00040319">
        <w:rPr>
          <w:rFonts w:eastAsia="Times New Roman"/>
        </w:rPr>
        <w:t xml:space="preserve"> bit to switch between one of two possible sequences, in the following figures, we have plotted the distribution of the normalized energy within the first 10% of the non-zero lags of the auto-correlation of the </w:t>
      </w:r>
      <m:oMath>
        <m:r>
          <w:rPr>
            <w:rFonts w:ascii="Cambria Math" w:eastAsia="Times New Roman" w:hAnsi="Cambria Math"/>
          </w:rPr>
          <m:t>π</m:t>
        </m:r>
      </m:oMath>
      <w:r w:rsidR="00040319">
        <w:rPr>
          <w:rFonts w:eastAsia="Times New Roman"/>
        </w:rPr>
        <w:t xml:space="preserve">/2-BPSK modulated Gold sequences for 5, 6 and 12 PRB allocations. </w:t>
      </w:r>
      <w:r w:rsidR="00BD5860">
        <w:rPr>
          <w:rFonts w:eastAsia="Times New Roman"/>
        </w:rPr>
        <w:t xml:space="preserve">The normalized energy is calculated as the ratio of the sum of absolute values of the autocorrelation function in the first 10% non-zero lags normalized by the sum of absolute values of all lags. This metric gives a means to select sequences which have preferable autocorrelation around the zero lag which as we have </w:t>
      </w:r>
      <w:r w:rsidR="000E4AD0">
        <w:rPr>
          <w:rFonts w:eastAsia="Times New Roman"/>
        </w:rPr>
        <w:t>analyzed</w:t>
      </w:r>
      <w:r w:rsidR="00BD5860">
        <w:rPr>
          <w:rFonts w:eastAsia="Times New Roman"/>
        </w:rPr>
        <w:t xml:space="preserve"> before translates to acceptable frequency domain properties.</w:t>
      </w:r>
    </w:p>
    <w:p w:rsidR="00040319" w:rsidRDefault="00040319" w:rsidP="005365A4">
      <w:pPr>
        <w:jc w:val="both"/>
        <w:rPr>
          <w:rFonts w:eastAsia="Times New Roman"/>
        </w:rPr>
      </w:pPr>
    </w:p>
    <w:p w:rsidR="000E4AD0" w:rsidRDefault="000E4AD0" w:rsidP="00BD5860">
      <w:pPr>
        <w:keepNext/>
        <w:jc w:val="both"/>
      </w:pPr>
    </w:p>
    <w:p w:rsidR="00BD5860" w:rsidRDefault="00BD5860" w:rsidP="00BD5860">
      <w:pPr>
        <w:keepNext/>
        <w:jc w:val="both"/>
      </w:pPr>
      <w:r>
        <w:rPr>
          <w:rFonts w:eastAsia="Times New Roman"/>
          <w:noProof/>
        </w:rPr>
        <w:drawing>
          <wp:inline distT="0" distB="0" distL="0" distR="0" wp14:anchorId="5303576C" wp14:editId="423DA712">
            <wp:extent cx="2018995" cy="3423197"/>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SCIDswitch_DMRSType1_5_PRBAlloc.png"/>
                    <pic:cNvPicPr/>
                  </pic:nvPicPr>
                  <pic:blipFill rotWithShape="1">
                    <a:blip r:embed="rId80">
                      <a:extLst>
                        <a:ext uri="{28A0092B-C50C-407E-A947-70E740481C1C}">
                          <a14:useLocalDpi xmlns:a14="http://schemas.microsoft.com/office/drawing/2010/main" val="0"/>
                        </a:ext>
                      </a:extLst>
                    </a:blip>
                    <a:srcRect r="6540"/>
                    <a:stretch/>
                  </pic:blipFill>
                  <pic:spPr bwMode="auto">
                    <a:xfrm>
                      <a:off x="0" y="0"/>
                      <a:ext cx="2024673" cy="3432824"/>
                    </a:xfrm>
                    <a:prstGeom prst="rect">
                      <a:avLst/>
                    </a:prstGeom>
                    <a:ln>
                      <a:noFill/>
                    </a:ln>
                    <a:extLst>
                      <a:ext uri="{53640926-AAD7-44D8-BBD7-CCE9431645EC}">
                        <a14:shadowObscured xmlns:a14="http://schemas.microsoft.com/office/drawing/2010/main"/>
                      </a:ext>
                    </a:extLst>
                  </pic:spPr>
                </pic:pic>
              </a:graphicData>
            </a:graphic>
          </wp:inline>
        </w:drawing>
      </w:r>
      <w:r>
        <w:rPr>
          <w:rFonts w:eastAsia="Times New Roman"/>
          <w:noProof/>
        </w:rPr>
        <w:drawing>
          <wp:inline distT="0" distB="0" distL="0" distR="0" wp14:anchorId="5303576C" wp14:editId="423DA712">
            <wp:extent cx="2018996" cy="3444875"/>
            <wp:effectExtent l="0" t="0" r="63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SCIDswitch_DMRSType1_5_PRBAlloc.png"/>
                    <pic:cNvPicPr/>
                  </pic:nvPicPr>
                  <pic:blipFill rotWithShape="1">
                    <a:blip r:embed="rId80">
                      <a:extLst>
                        <a:ext uri="{28A0092B-C50C-407E-A947-70E740481C1C}">
                          <a14:useLocalDpi xmlns:a14="http://schemas.microsoft.com/office/drawing/2010/main" val="0"/>
                        </a:ext>
                      </a:extLst>
                    </a:blip>
                    <a:srcRect r="7127"/>
                    <a:stretch/>
                  </pic:blipFill>
                  <pic:spPr bwMode="auto">
                    <a:xfrm>
                      <a:off x="0" y="0"/>
                      <a:ext cx="2028291" cy="3460735"/>
                    </a:xfrm>
                    <a:prstGeom prst="rect">
                      <a:avLst/>
                    </a:prstGeom>
                    <a:ln>
                      <a:noFill/>
                    </a:ln>
                    <a:extLst>
                      <a:ext uri="{53640926-AAD7-44D8-BBD7-CCE9431645EC}">
                        <a14:shadowObscured xmlns:a14="http://schemas.microsoft.com/office/drawing/2010/main"/>
                      </a:ext>
                    </a:extLst>
                  </pic:spPr>
                </pic:pic>
              </a:graphicData>
            </a:graphic>
          </wp:inline>
        </w:drawing>
      </w:r>
      <w:r w:rsidR="000E4AD0">
        <w:rPr>
          <w:rFonts w:eastAsia="Times New Roman"/>
          <w:noProof/>
        </w:rPr>
        <w:drawing>
          <wp:inline distT="0" distB="0" distL="0" distR="0" wp14:anchorId="217243B8" wp14:editId="379CB67F">
            <wp:extent cx="2017520" cy="34290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SCIDswitch_DMRSType1_5_PRBAlloc.png"/>
                    <pic:cNvPicPr/>
                  </pic:nvPicPr>
                  <pic:blipFill rotWithShape="1">
                    <a:blip r:embed="rId80">
                      <a:extLst>
                        <a:ext uri="{28A0092B-C50C-407E-A947-70E740481C1C}">
                          <a14:useLocalDpi xmlns:a14="http://schemas.microsoft.com/office/drawing/2010/main" val="0"/>
                        </a:ext>
                      </a:extLst>
                    </a:blip>
                    <a:srcRect r="6766"/>
                    <a:stretch/>
                  </pic:blipFill>
                  <pic:spPr bwMode="auto">
                    <a:xfrm>
                      <a:off x="0" y="0"/>
                      <a:ext cx="2031695" cy="3453092"/>
                    </a:xfrm>
                    <a:prstGeom prst="rect">
                      <a:avLst/>
                    </a:prstGeom>
                    <a:ln>
                      <a:noFill/>
                    </a:ln>
                    <a:extLst>
                      <a:ext uri="{53640926-AAD7-44D8-BBD7-CCE9431645EC}">
                        <a14:shadowObscured xmlns:a14="http://schemas.microsoft.com/office/drawing/2010/main"/>
                      </a:ext>
                    </a:extLst>
                  </pic:spPr>
                </pic:pic>
              </a:graphicData>
            </a:graphic>
          </wp:inline>
        </w:drawing>
      </w:r>
    </w:p>
    <w:p w:rsidR="000E4AD0" w:rsidRPr="000E4AD0" w:rsidRDefault="00BD5860" w:rsidP="000E4AD0">
      <w:pPr>
        <w:pStyle w:val="Caption"/>
        <w:spacing w:after="0"/>
        <w:jc w:val="center"/>
        <w:rPr>
          <w:i w:val="0"/>
          <w:noProof/>
          <w:color w:val="auto"/>
        </w:rPr>
      </w:pPr>
      <w:bookmarkStart w:id="9" w:name="_Ref1145913"/>
      <w:r w:rsidRPr="000E4AD0">
        <w:rPr>
          <w:i w:val="0"/>
          <w:color w:val="auto"/>
        </w:rPr>
        <w:t xml:space="preserve">Figure </w:t>
      </w:r>
      <w:r w:rsidRPr="000E4AD0">
        <w:rPr>
          <w:i w:val="0"/>
          <w:color w:val="auto"/>
        </w:rPr>
        <w:fldChar w:fldCharType="begin"/>
      </w:r>
      <w:r w:rsidRPr="000E4AD0">
        <w:rPr>
          <w:i w:val="0"/>
          <w:color w:val="auto"/>
        </w:rPr>
        <w:instrText xml:space="preserve"> SEQ Figure \* ARABIC </w:instrText>
      </w:r>
      <w:r w:rsidRPr="000E4AD0">
        <w:rPr>
          <w:i w:val="0"/>
          <w:color w:val="auto"/>
        </w:rPr>
        <w:fldChar w:fldCharType="separate"/>
      </w:r>
      <w:r w:rsidR="008E1C2F">
        <w:rPr>
          <w:i w:val="0"/>
          <w:noProof/>
          <w:color w:val="auto"/>
        </w:rPr>
        <w:t>12</w:t>
      </w:r>
      <w:r w:rsidRPr="000E4AD0">
        <w:rPr>
          <w:i w:val="0"/>
          <w:color w:val="auto"/>
        </w:rPr>
        <w:fldChar w:fldCharType="end"/>
      </w:r>
      <w:bookmarkEnd w:id="9"/>
      <w:r w:rsidRPr="000E4AD0">
        <w:rPr>
          <w:i w:val="0"/>
          <w:color w:val="auto"/>
        </w:rPr>
        <w:t xml:space="preserve">: Autocorrelation and PAPR properties of </w:t>
      </w:r>
      <w:proofErr w:type="spellStart"/>
      <w:r w:rsidRPr="000E4AD0">
        <w:rPr>
          <w:i w:val="0"/>
          <w:color w:val="auto"/>
        </w:rPr>
        <w:t>nSCID</w:t>
      </w:r>
      <w:proofErr w:type="spellEnd"/>
      <w:r w:rsidRPr="000E4AD0">
        <w:rPr>
          <w:i w:val="0"/>
          <w:color w:val="auto"/>
        </w:rPr>
        <w:t xml:space="preserve"> based sequence selection for </w:t>
      </w:r>
      <w:r w:rsidRPr="000E4AD0">
        <w:rPr>
          <w:color w:val="auto"/>
        </w:rPr>
        <w:t>(a)</w:t>
      </w:r>
      <w:r w:rsidRPr="000E4AD0">
        <w:rPr>
          <w:i w:val="0"/>
          <w:color w:val="auto"/>
        </w:rPr>
        <w:t xml:space="preserve"> 5PRB</w:t>
      </w:r>
      <w:r w:rsidR="000E4AD0" w:rsidRPr="000E4AD0">
        <w:rPr>
          <w:i w:val="0"/>
          <w:color w:val="auto"/>
        </w:rPr>
        <w:t>,</w:t>
      </w:r>
      <w:r w:rsidRPr="000E4AD0">
        <w:rPr>
          <w:i w:val="0"/>
          <w:color w:val="auto"/>
        </w:rPr>
        <w:t xml:space="preserve"> </w:t>
      </w:r>
      <w:r w:rsidRPr="000E4AD0">
        <w:rPr>
          <w:color w:val="auto"/>
        </w:rPr>
        <w:t>(b)</w:t>
      </w:r>
      <w:r w:rsidRPr="000E4AD0">
        <w:rPr>
          <w:i w:val="0"/>
          <w:color w:val="auto"/>
        </w:rPr>
        <w:t xml:space="preserve"> 6</w:t>
      </w:r>
      <w:r w:rsidRPr="000E4AD0">
        <w:rPr>
          <w:i w:val="0"/>
          <w:noProof/>
          <w:color w:val="auto"/>
        </w:rPr>
        <w:t xml:space="preserve">PRB and </w:t>
      </w:r>
    </w:p>
    <w:p w:rsidR="00BD5860" w:rsidRDefault="00BD5860" w:rsidP="000E4AD0">
      <w:pPr>
        <w:pStyle w:val="Caption"/>
        <w:spacing w:after="0"/>
        <w:jc w:val="center"/>
        <w:rPr>
          <w:i w:val="0"/>
          <w:noProof/>
          <w:color w:val="auto"/>
        </w:rPr>
      </w:pPr>
      <w:r w:rsidRPr="000E4AD0">
        <w:rPr>
          <w:noProof/>
          <w:color w:val="auto"/>
        </w:rPr>
        <w:t>(c)</w:t>
      </w:r>
      <w:r w:rsidRPr="000E4AD0">
        <w:rPr>
          <w:i w:val="0"/>
          <w:noProof/>
          <w:color w:val="auto"/>
        </w:rPr>
        <w:t xml:space="preserve"> 12 PRB resource allocation.</w:t>
      </w:r>
      <w:r w:rsidR="000E4AD0" w:rsidRPr="000E4AD0">
        <w:rPr>
          <w:i w:val="0"/>
          <w:noProof/>
          <w:color w:val="auto"/>
        </w:rPr>
        <w:t xml:space="preserve"> </w:t>
      </w:r>
    </w:p>
    <w:p w:rsidR="000E4AD0" w:rsidRDefault="000E4AD0" w:rsidP="000E4AD0"/>
    <w:p w:rsidR="000E4AD0" w:rsidRDefault="000E4AD0" w:rsidP="000E4AD0">
      <w:pPr>
        <w:jc w:val="both"/>
        <w:rPr>
          <w:rFonts w:eastAsia="Times New Roman"/>
        </w:rPr>
      </w:pPr>
      <w:r>
        <w:t xml:space="preserve">From </w:t>
      </w:r>
      <w:r w:rsidRPr="000E4AD0">
        <w:fldChar w:fldCharType="begin"/>
      </w:r>
      <w:r w:rsidRPr="000E4AD0">
        <w:instrText xml:space="preserve"> REF _Ref1145913 \h </w:instrText>
      </w:r>
      <w:r w:rsidRPr="000E4AD0">
        <w:instrText xml:space="preserve"> \* MERGEFORMAT </w:instrText>
      </w:r>
      <w:r w:rsidRPr="000E4AD0">
        <w:fldChar w:fldCharType="separate"/>
      </w:r>
      <w:r w:rsidR="003A1DA3" w:rsidRPr="003A1DA3">
        <w:t xml:space="preserve">Figure </w:t>
      </w:r>
      <w:r w:rsidR="003A1DA3" w:rsidRPr="003A1DA3">
        <w:rPr>
          <w:noProof/>
        </w:rPr>
        <w:t>12</w:t>
      </w:r>
      <w:r w:rsidRPr="000E4AD0">
        <w:fldChar w:fldCharType="end"/>
      </w:r>
      <w:r>
        <w:t xml:space="preserve">, it can be observed that sequence with significantly better autocorrelation properties can be selected if the additional flexibility in sequence selection afforded by the </w:t>
      </w:r>
      <w:r w:rsidRPr="005365A4">
        <w:rPr>
          <w:rFonts w:eastAsia="Times New Roman"/>
          <w:position w:val="-12"/>
        </w:rPr>
        <w:object w:dxaOrig="499" w:dyaOrig="360">
          <v:shape id="_x0000_i1066" type="#_x0000_t75" style="width:24.75pt;height:17.85pt" o:ole="">
            <v:imagedata r:id="rId76" o:title=""/>
          </v:shape>
          <o:OLEObject Type="Embed" ProgID="Equation.DSMT4" ShapeID="_x0000_i1066" DrawAspect="Content" ObjectID="_1611768570" r:id="rId81"/>
        </w:object>
      </w:r>
      <w:r>
        <w:rPr>
          <w:rFonts w:eastAsia="Times New Roman"/>
        </w:rPr>
        <w:t>can be utilized. In the following we provide additional link level simulations to show the improvement in BLER performance as a results of flexible sequence selection.</w:t>
      </w:r>
    </w:p>
    <w:p w:rsidR="000E4AD0" w:rsidRPr="000E4AD0" w:rsidRDefault="000E4AD0" w:rsidP="000E4AD0"/>
    <w:p w:rsidR="000E4AD0" w:rsidRDefault="000E4AD0" w:rsidP="000E4AD0"/>
    <w:p w:rsidR="000E4AD0" w:rsidRDefault="000E4AD0" w:rsidP="009A5123">
      <w:pPr>
        <w:keepNext/>
        <w:jc w:val="center"/>
      </w:pPr>
      <w:r w:rsidRPr="000E4AD0">
        <w:rPr>
          <w:noProof/>
        </w:rPr>
        <w:drawing>
          <wp:inline distT="0" distB="0" distL="0" distR="0">
            <wp:extent cx="2112544" cy="189080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rotWithShape="1">
                    <a:blip r:embed="rId82">
                      <a:extLst>
                        <a:ext uri="{28A0092B-C50C-407E-A947-70E740481C1C}">
                          <a14:useLocalDpi xmlns:a14="http://schemas.microsoft.com/office/drawing/2010/main" val="0"/>
                        </a:ext>
                      </a:extLst>
                    </a:blip>
                    <a:srcRect l="3571" r="4636"/>
                    <a:stretch/>
                  </pic:blipFill>
                  <pic:spPr bwMode="auto">
                    <a:xfrm>
                      <a:off x="0" y="0"/>
                      <a:ext cx="2124809" cy="1901779"/>
                    </a:xfrm>
                    <a:prstGeom prst="rect">
                      <a:avLst/>
                    </a:prstGeom>
                    <a:noFill/>
                    <a:ln>
                      <a:noFill/>
                    </a:ln>
                    <a:extLst>
                      <a:ext uri="{53640926-AAD7-44D8-BBD7-CCE9431645EC}">
                        <a14:shadowObscured xmlns:a14="http://schemas.microsoft.com/office/drawing/2010/main"/>
                      </a:ext>
                    </a:extLst>
                  </pic:spPr>
                </pic:pic>
              </a:graphicData>
            </a:graphic>
          </wp:inline>
        </w:drawing>
      </w:r>
      <w:r w:rsidRPr="000E4AD0">
        <w:rPr>
          <w:noProof/>
        </w:rPr>
        <w:drawing>
          <wp:inline distT="0" distB="0" distL="0" distR="0">
            <wp:extent cx="2007525" cy="189303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rotWithShape="1">
                    <a:blip r:embed="rId83">
                      <a:extLst>
                        <a:ext uri="{28A0092B-C50C-407E-A947-70E740481C1C}">
                          <a14:useLocalDpi xmlns:a14="http://schemas.microsoft.com/office/drawing/2010/main" val="0"/>
                        </a:ext>
                      </a:extLst>
                    </a:blip>
                    <a:srcRect l="3571" r="4806"/>
                    <a:stretch/>
                  </pic:blipFill>
                  <pic:spPr bwMode="auto">
                    <a:xfrm>
                      <a:off x="0" y="0"/>
                      <a:ext cx="2016085" cy="1901109"/>
                    </a:xfrm>
                    <a:prstGeom prst="rect">
                      <a:avLst/>
                    </a:prstGeom>
                    <a:noFill/>
                    <a:ln>
                      <a:noFill/>
                    </a:ln>
                    <a:extLst>
                      <a:ext uri="{53640926-AAD7-44D8-BBD7-CCE9431645EC}">
                        <a14:shadowObscured xmlns:a14="http://schemas.microsoft.com/office/drawing/2010/main"/>
                      </a:ext>
                    </a:extLst>
                  </pic:spPr>
                </pic:pic>
              </a:graphicData>
            </a:graphic>
          </wp:inline>
        </w:drawing>
      </w:r>
      <w:r w:rsidR="009A5123" w:rsidRPr="000E4AD0">
        <w:rPr>
          <w:noProof/>
        </w:rPr>
        <w:drawing>
          <wp:inline distT="0" distB="0" distL="0" distR="0" wp14:anchorId="071AE1C1" wp14:editId="2D535F23">
            <wp:extent cx="1986381" cy="18992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rotWithShape="1">
                    <a:blip r:embed="rId84">
                      <a:extLst>
                        <a:ext uri="{28A0092B-C50C-407E-A947-70E740481C1C}">
                          <a14:useLocalDpi xmlns:a14="http://schemas.microsoft.com/office/drawing/2010/main" val="0"/>
                        </a:ext>
                      </a:extLst>
                    </a:blip>
                    <a:srcRect l="3709" r="3851"/>
                    <a:stretch/>
                  </pic:blipFill>
                  <pic:spPr bwMode="auto">
                    <a:xfrm>
                      <a:off x="0" y="0"/>
                      <a:ext cx="1998466" cy="1910755"/>
                    </a:xfrm>
                    <a:prstGeom prst="rect">
                      <a:avLst/>
                    </a:prstGeom>
                    <a:noFill/>
                    <a:ln>
                      <a:noFill/>
                    </a:ln>
                    <a:extLst>
                      <a:ext uri="{53640926-AAD7-44D8-BBD7-CCE9431645EC}">
                        <a14:shadowObscured xmlns:a14="http://schemas.microsoft.com/office/drawing/2010/main"/>
                      </a:ext>
                    </a:extLst>
                  </pic:spPr>
                </pic:pic>
              </a:graphicData>
            </a:graphic>
          </wp:inline>
        </w:drawing>
      </w:r>
    </w:p>
    <w:p w:rsidR="000E4AD0" w:rsidRDefault="000E4AD0" w:rsidP="000E4AD0">
      <w:pPr>
        <w:pStyle w:val="Caption"/>
        <w:jc w:val="center"/>
        <w:rPr>
          <w:i w:val="0"/>
          <w:color w:val="auto"/>
        </w:rPr>
      </w:pPr>
      <w:r w:rsidRPr="000E4AD0">
        <w:rPr>
          <w:i w:val="0"/>
          <w:color w:val="auto"/>
        </w:rPr>
        <w:t xml:space="preserve">Figure </w:t>
      </w:r>
      <w:r w:rsidRPr="000E4AD0">
        <w:rPr>
          <w:i w:val="0"/>
          <w:color w:val="auto"/>
        </w:rPr>
        <w:fldChar w:fldCharType="begin"/>
      </w:r>
      <w:r w:rsidRPr="000E4AD0">
        <w:rPr>
          <w:i w:val="0"/>
          <w:color w:val="auto"/>
        </w:rPr>
        <w:instrText xml:space="preserve"> SEQ Figure \* ARABIC </w:instrText>
      </w:r>
      <w:r w:rsidRPr="000E4AD0">
        <w:rPr>
          <w:i w:val="0"/>
          <w:color w:val="auto"/>
        </w:rPr>
        <w:fldChar w:fldCharType="separate"/>
      </w:r>
      <w:r w:rsidR="003A1DA3">
        <w:rPr>
          <w:i w:val="0"/>
          <w:noProof/>
          <w:color w:val="auto"/>
        </w:rPr>
        <w:t>13</w:t>
      </w:r>
      <w:r w:rsidRPr="000E4AD0">
        <w:rPr>
          <w:i w:val="0"/>
          <w:color w:val="auto"/>
        </w:rPr>
        <w:fldChar w:fldCharType="end"/>
      </w:r>
      <w:r w:rsidRPr="000E4AD0">
        <w:rPr>
          <w:i w:val="0"/>
          <w:color w:val="auto"/>
        </w:rPr>
        <w:t xml:space="preserve">: BLER Performance of 1x2 PUSCH with dynamic </w:t>
      </w:r>
      <w:proofErr w:type="spellStart"/>
      <w:r w:rsidRPr="000E4AD0">
        <w:rPr>
          <w:i w:val="0"/>
          <w:color w:val="auto"/>
        </w:rPr>
        <w:t>nSCID</w:t>
      </w:r>
      <w:proofErr w:type="spellEnd"/>
      <w:r w:rsidRPr="000E4AD0">
        <w:rPr>
          <w:i w:val="0"/>
          <w:color w:val="auto"/>
        </w:rPr>
        <w:t xml:space="preserve"> selection</w:t>
      </w:r>
      <w:r>
        <w:rPr>
          <w:i w:val="0"/>
          <w:color w:val="auto"/>
        </w:rPr>
        <w:t xml:space="preserve">. </w:t>
      </w:r>
    </w:p>
    <w:p w:rsidR="000E4AD0" w:rsidRPr="000E4AD0" w:rsidRDefault="000E4AD0" w:rsidP="000E4AD0"/>
    <w:p w:rsidR="009A5123" w:rsidRDefault="00674809" w:rsidP="009A5123">
      <w:pPr>
        <w:keepNext/>
        <w:jc w:val="center"/>
      </w:pPr>
      <w:r w:rsidRPr="009A5123">
        <w:rPr>
          <w:rFonts w:eastAsia="Times New Roman"/>
          <w:noProof/>
        </w:rPr>
        <w:drawing>
          <wp:inline distT="0" distB="0" distL="0" distR="0" wp14:anchorId="7C3DC9AC" wp14:editId="696EBAAD">
            <wp:extent cx="2099462" cy="1936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rotWithShape="1">
                    <a:blip r:embed="rId85">
                      <a:extLst>
                        <a:ext uri="{28A0092B-C50C-407E-A947-70E740481C1C}">
                          <a14:useLocalDpi xmlns:a14="http://schemas.microsoft.com/office/drawing/2010/main" val="0"/>
                        </a:ext>
                      </a:extLst>
                    </a:blip>
                    <a:srcRect l="3571" r="4538"/>
                    <a:stretch/>
                  </pic:blipFill>
                  <pic:spPr bwMode="auto">
                    <a:xfrm>
                      <a:off x="0" y="0"/>
                      <a:ext cx="2117554" cy="1953440"/>
                    </a:xfrm>
                    <a:prstGeom prst="rect">
                      <a:avLst/>
                    </a:prstGeom>
                    <a:noFill/>
                    <a:ln>
                      <a:noFill/>
                    </a:ln>
                    <a:extLst>
                      <a:ext uri="{53640926-AAD7-44D8-BBD7-CCE9431645EC}">
                        <a14:shadowObscured xmlns:a14="http://schemas.microsoft.com/office/drawing/2010/main"/>
                      </a:ext>
                    </a:extLst>
                  </pic:spPr>
                </pic:pic>
              </a:graphicData>
            </a:graphic>
          </wp:inline>
        </w:drawing>
      </w:r>
      <w:r w:rsidR="00586961" w:rsidRPr="00674809">
        <w:rPr>
          <w:noProof/>
        </w:rPr>
        <w:drawing>
          <wp:inline distT="0" distB="0" distL="0" distR="0" wp14:anchorId="34706156" wp14:editId="5652EFBE">
            <wp:extent cx="2029509" cy="1935785"/>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rotWithShape="1">
                    <a:blip r:embed="rId86">
                      <a:extLst>
                        <a:ext uri="{28A0092B-C50C-407E-A947-70E740481C1C}">
                          <a14:useLocalDpi xmlns:a14="http://schemas.microsoft.com/office/drawing/2010/main" val="0"/>
                        </a:ext>
                      </a:extLst>
                    </a:blip>
                    <a:srcRect l="3572" r="4675"/>
                    <a:stretch/>
                  </pic:blipFill>
                  <pic:spPr bwMode="auto">
                    <a:xfrm>
                      <a:off x="0" y="0"/>
                      <a:ext cx="2062247" cy="1967011"/>
                    </a:xfrm>
                    <a:prstGeom prst="rect">
                      <a:avLst/>
                    </a:prstGeom>
                    <a:noFill/>
                    <a:ln>
                      <a:noFill/>
                    </a:ln>
                    <a:extLst>
                      <a:ext uri="{53640926-AAD7-44D8-BBD7-CCE9431645EC}">
                        <a14:shadowObscured xmlns:a14="http://schemas.microsoft.com/office/drawing/2010/main"/>
                      </a:ext>
                    </a:extLst>
                  </pic:spPr>
                </pic:pic>
              </a:graphicData>
            </a:graphic>
          </wp:inline>
        </w:drawing>
      </w:r>
      <w:r w:rsidR="009A5123" w:rsidRPr="009A5123">
        <w:rPr>
          <w:rFonts w:eastAsia="Times New Roman"/>
          <w:noProof/>
        </w:rPr>
        <w:drawing>
          <wp:inline distT="0" distB="0" distL="0" distR="0">
            <wp:extent cx="1993595" cy="193548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rotWithShape="1">
                    <a:blip r:embed="rId87">
                      <a:extLst>
                        <a:ext uri="{28A0092B-C50C-407E-A947-70E740481C1C}">
                          <a14:useLocalDpi xmlns:a14="http://schemas.microsoft.com/office/drawing/2010/main" val="0"/>
                        </a:ext>
                      </a:extLst>
                    </a:blip>
                    <a:srcRect l="3572" r="6942"/>
                    <a:stretch/>
                  </pic:blipFill>
                  <pic:spPr bwMode="auto">
                    <a:xfrm>
                      <a:off x="0" y="0"/>
                      <a:ext cx="2003972" cy="1945554"/>
                    </a:xfrm>
                    <a:prstGeom prst="rect">
                      <a:avLst/>
                    </a:prstGeom>
                    <a:noFill/>
                    <a:ln>
                      <a:noFill/>
                    </a:ln>
                    <a:extLst>
                      <a:ext uri="{53640926-AAD7-44D8-BBD7-CCE9431645EC}">
                        <a14:shadowObscured xmlns:a14="http://schemas.microsoft.com/office/drawing/2010/main"/>
                      </a:ext>
                    </a:extLst>
                  </pic:spPr>
                </pic:pic>
              </a:graphicData>
            </a:graphic>
          </wp:inline>
        </w:drawing>
      </w:r>
      <w:r w:rsidRPr="00674809">
        <w:t xml:space="preserve"> </w:t>
      </w:r>
    </w:p>
    <w:p w:rsidR="00B27F7D" w:rsidRDefault="009A5123" w:rsidP="009A5123">
      <w:pPr>
        <w:pStyle w:val="Caption"/>
        <w:jc w:val="center"/>
        <w:rPr>
          <w:i w:val="0"/>
          <w:color w:val="auto"/>
        </w:rPr>
      </w:pPr>
      <w:r w:rsidRPr="009A5123">
        <w:rPr>
          <w:i w:val="0"/>
          <w:color w:val="auto"/>
        </w:rPr>
        <w:t xml:space="preserve">Figure </w:t>
      </w:r>
      <w:r w:rsidRPr="009A5123">
        <w:rPr>
          <w:i w:val="0"/>
          <w:color w:val="auto"/>
        </w:rPr>
        <w:fldChar w:fldCharType="begin"/>
      </w:r>
      <w:r w:rsidRPr="009A5123">
        <w:rPr>
          <w:i w:val="0"/>
          <w:color w:val="auto"/>
        </w:rPr>
        <w:instrText xml:space="preserve"> SEQ Figure \* ARABIC </w:instrText>
      </w:r>
      <w:r w:rsidRPr="009A5123">
        <w:rPr>
          <w:i w:val="0"/>
          <w:color w:val="auto"/>
        </w:rPr>
        <w:fldChar w:fldCharType="separate"/>
      </w:r>
      <w:r w:rsidR="003A1DA3">
        <w:rPr>
          <w:i w:val="0"/>
          <w:noProof/>
          <w:color w:val="auto"/>
        </w:rPr>
        <w:t>14</w:t>
      </w:r>
      <w:r w:rsidRPr="009A5123">
        <w:rPr>
          <w:i w:val="0"/>
          <w:color w:val="auto"/>
        </w:rPr>
        <w:fldChar w:fldCharType="end"/>
      </w:r>
      <w:r w:rsidRPr="009A5123">
        <w:rPr>
          <w:i w:val="0"/>
          <w:color w:val="auto"/>
        </w:rPr>
        <w:t>:</w:t>
      </w:r>
      <w:r>
        <w:rPr>
          <w:i w:val="0"/>
          <w:color w:val="auto"/>
        </w:rPr>
        <w:t xml:space="preserve"> </w:t>
      </w:r>
      <w:r w:rsidRPr="009A5123">
        <w:rPr>
          <w:i w:val="0"/>
          <w:color w:val="auto"/>
        </w:rPr>
        <w:t xml:space="preserve">BLER Performance of 1x4 PUSCH with dynamic </w:t>
      </w:r>
      <w:proofErr w:type="spellStart"/>
      <w:r w:rsidRPr="009A5123">
        <w:rPr>
          <w:i w:val="0"/>
          <w:color w:val="auto"/>
        </w:rPr>
        <w:t>nSCID</w:t>
      </w:r>
      <w:proofErr w:type="spellEnd"/>
      <w:r w:rsidRPr="009A5123">
        <w:rPr>
          <w:i w:val="0"/>
          <w:color w:val="auto"/>
        </w:rPr>
        <w:t xml:space="preserve"> selection</w:t>
      </w:r>
    </w:p>
    <w:p w:rsidR="009A5123" w:rsidRDefault="009A5123" w:rsidP="009A5123">
      <w:pPr>
        <w:jc w:val="both"/>
      </w:pPr>
      <w:r>
        <w:t xml:space="preserve">It can be seen that the dynamic sequence selection improves the BLER for smaller resource allocations which is typically the bottleneck with power-limited UEs. Therefore based on the simulation results, we have the following proposal on Rel-16 DMRS sequence design for large resource allocation i.e., sequence </w:t>
      </w:r>
      <m:oMath>
        <m:r>
          <w:rPr>
            <w:rFonts w:ascii="Cambria Math" w:hAnsi="Cambria Math"/>
          </w:rPr>
          <m:t>≥</m:t>
        </m:r>
      </m:oMath>
      <w:r>
        <w:t xml:space="preserve"> 30. </w:t>
      </w:r>
    </w:p>
    <w:p w:rsidR="009A5123" w:rsidRPr="009A5123" w:rsidRDefault="009A5123" w:rsidP="009A5123"/>
    <w:p w:rsidR="00B27F7D" w:rsidRDefault="00B27F7D" w:rsidP="00A40A64">
      <w:pPr>
        <w:rPr>
          <w:b/>
          <w:i/>
          <w:lang w:val="en-GB" w:eastAsia="x-none"/>
        </w:rPr>
      </w:pPr>
      <w:r w:rsidRPr="00B27F7D">
        <w:rPr>
          <w:b/>
          <w:i/>
          <w:lang w:val="en-GB" w:eastAsia="x-none"/>
        </w:rPr>
        <w:t xml:space="preserve">Proposal </w:t>
      </w:r>
      <w:r w:rsidR="00206567">
        <w:rPr>
          <w:b/>
          <w:i/>
          <w:lang w:val="en-GB" w:eastAsia="x-none"/>
        </w:rPr>
        <w:t>3</w:t>
      </w:r>
      <w:r w:rsidRPr="00B27F7D">
        <w:rPr>
          <w:b/>
          <w:i/>
          <w:lang w:val="en-GB" w:eastAsia="x-none"/>
        </w:rPr>
        <w:t>:</w:t>
      </w:r>
    </w:p>
    <w:p w:rsidR="005365A4" w:rsidRPr="005365A4" w:rsidRDefault="005365A4" w:rsidP="005365A4">
      <w:pPr>
        <w:numPr>
          <w:ilvl w:val="0"/>
          <w:numId w:val="26"/>
        </w:numPr>
        <w:rPr>
          <w:i/>
        </w:rPr>
      </w:pPr>
      <w:r w:rsidRPr="005365A4">
        <w:rPr>
          <w:i/>
        </w:rPr>
        <w:t xml:space="preserve">Alt.2 Follow CP-OFDM approach </w:t>
      </w:r>
    </w:p>
    <w:p w:rsidR="005365A4" w:rsidRDefault="005365A4" w:rsidP="005365A4">
      <w:pPr>
        <w:numPr>
          <w:ilvl w:val="1"/>
          <w:numId w:val="26"/>
        </w:numPr>
        <w:rPr>
          <w:i/>
        </w:rPr>
      </w:pPr>
      <w:proofErr w:type="spellStart"/>
      <w:r w:rsidRPr="005365A4">
        <w:rPr>
          <w:i/>
        </w:rPr>
        <w:t>n</w:t>
      </w:r>
      <w:r w:rsidRPr="005365A4">
        <w:rPr>
          <w:i/>
          <w:vertAlign w:val="subscript"/>
        </w:rPr>
        <w:t>ID</w:t>
      </w:r>
      <w:r w:rsidRPr="005365A4">
        <w:rPr>
          <w:i/>
          <w:vertAlign w:val="superscript"/>
        </w:rPr>
        <w:t>nSCID</w:t>
      </w:r>
      <w:proofErr w:type="spellEnd"/>
      <w:r w:rsidRPr="005365A4">
        <w:rPr>
          <w:i/>
          <w:vertAlign w:val="superscript"/>
        </w:rPr>
        <w:t xml:space="preserve">  </w:t>
      </w:r>
      <w:r w:rsidRPr="005365A4">
        <w:rPr>
          <w:i/>
        </w:rPr>
        <w:t xml:space="preserve"> parameters are configured by RRC as for CP-OFDM DMRS</w:t>
      </w:r>
    </w:p>
    <w:p w:rsidR="008A7BB7" w:rsidRPr="005365A4" w:rsidRDefault="008A7BB7" w:rsidP="008A7BB7">
      <w:pPr>
        <w:ind w:left="1440"/>
        <w:rPr>
          <w:i/>
        </w:rPr>
      </w:pPr>
    </w:p>
    <w:p w:rsidR="005365A4" w:rsidRDefault="005365A4" w:rsidP="005365A4">
      <w:pPr>
        <w:rPr>
          <w:b/>
          <w:i/>
        </w:rPr>
      </w:pPr>
      <w:r w:rsidRPr="005365A4">
        <w:rPr>
          <w:b/>
          <w:i/>
        </w:rPr>
        <w:t xml:space="preserve">Proposal </w:t>
      </w:r>
      <w:r w:rsidR="00206567">
        <w:rPr>
          <w:b/>
          <w:i/>
        </w:rPr>
        <w:t>4</w:t>
      </w:r>
      <w:r w:rsidRPr="005365A4">
        <w:rPr>
          <w:b/>
          <w:i/>
        </w:rPr>
        <w:t>:</w:t>
      </w:r>
    </w:p>
    <w:p w:rsidR="005365A4" w:rsidRPr="005365A4" w:rsidRDefault="005365A4" w:rsidP="009A5123">
      <w:pPr>
        <w:ind w:firstLine="360"/>
        <w:rPr>
          <w:i/>
        </w:rPr>
      </w:pPr>
      <w:r w:rsidRPr="005365A4">
        <w:rPr>
          <w:i/>
        </w:rPr>
        <w:t>For</w:t>
      </w:r>
      <w:r>
        <w:rPr>
          <w:i/>
        </w:rPr>
        <w:t xml:space="preserve"> indication of </w:t>
      </w:r>
      <w:proofErr w:type="spellStart"/>
      <w:r>
        <w:rPr>
          <w:i/>
        </w:rPr>
        <w:t>nSCID</w:t>
      </w:r>
      <w:proofErr w:type="spellEnd"/>
      <w:r>
        <w:rPr>
          <w:i/>
        </w:rPr>
        <w:t>, the following options can be considered:</w:t>
      </w:r>
      <w:r w:rsidRPr="005365A4">
        <w:rPr>
          <w:i/>
        </w:rPr>
        <w:t xml:space="preserve"> </w:t>
      </w:r>
    </w:p>
    <w:p w:rsidR="005365A4" w:rsidRPr="005365A4" w:rsidRDefault="005365A4" w:rsidP="008A7BB7">
      <w:pPr>
        <w:numPr>
          <w:ilvl w:val="0"/>
          <w:numId w:val="26"/>
        </w:numPr>
        <w:spacing w:before="240"/>
        <w:rPr>
          <w:i/>
        </w:rPr>
      </w:pPr>
      <w:r>
        <w:rPr>
          <w:i/>
        </w:rPr>
        <w:t xml:space="preserve">Alt.1: </w:t>
      </w:r>
      <w:r w:rsidRPr="005365A4">
        <w:rPr>
          <w:i/>
        </w:rPr>
        <w:t xml:space="preserve">DCI is used to indicate </w:t>
      </w:r>
      <w:proofErr w:type="spellStart"/>
      <w:r w:rsidRPr="005365A4">
        <w:rPr>
          <w:i/>
        </w:rPr>
        <w:t>n</w:t>
      </w:r>
      <w:r w:rsidRPr="005365A4">
        <w:rPr>
          <w:i/>
          <w:vertAlign w:val="subscript"/>
        </w:rPr>
        <w:t>SCID</w:t>
      </w:r>
      <w:proofErr w:type="spellEnd"/>
      <w:r w:rsidRPr="005365A4">
        <w:rPr>
          <w:i/>
        </w:rPr>
        <w:t xml:space="preserve"> as for CP-OFDM</w:t>
      </w:r>
    </w:p>
    <w:p w:rsidR="005365A4" w:rsidRDefault="005365A4" w:rsidP="005365A4">
      <w:pPr>
        <w:numPr>
          <w:ilvl w:val="1"/>
          <w:numId w:val="26"/>
        </w:numPr>
        <w:rPr>
          <w:i/>
        </w:rPr>
      </w:pPr>
      <w:r w:rsidRPr="005365A4">
        <w:rPr>
          <w:i/>
        </w:rPr>
        <w:t xml:space="preserve">1 bit always present in DCI when Rel.16 DMRS is configured </w:t>
      </w:r>
    </w:p>
    <w:p w:rsidR="005365A4" w:rsidRDefault="005365A4" w:rsidP="005365A4">
      <w:pPr>
        <w:numPr>
          <w:ilvl w:val="1"/>
          <w:numId w:val="26"/>
        </w:numPr>
        <w:rPr>
          <w:i/>
        </w:rPr>
      </w:pPr>
      <w:r>
        <w:rPr>
          <w:i/>
        </w:rPr>
        <w:t xml:space="preserve">For length &lt; 30 can be used to select one of two possible CGS sequences i.e., u1 or u2 based on different initialization of group hopping. </w:t>
      </w:r>
    </w:p>
    <w:p w:rsidR="005365A4" w:rsidRDefault="005365A4" w:rsidP="008A7BB7">
      <w:pPr>
        <w:numPr>
          <w:ilvl w:val="0"/>
          <w:numId w:val="26"/>
        </w:numPr>
        <w:spacing w:before="240"/>
        <w:rPr>
          <w:i/>
        </w:rPr>
      </w:pPr>
      <w:r>
        <w:rPr>
          <w:i/>
        </w:rPr>
        <w:t xml:space="preserve">Alt.2: </w:t>
      </w:r>
      <w:proofErr w:type="spellStart"/>
      <w:r>
        <w:rPr>
          <w:i/>
        </w:rPr>
        <w:t>nSCID</w:t>
      </w:r>
      <w:proofErr w:type="spellEnd"/>
      <w:r>
        <w:rPr>
          <w:i/>
        </w:rPr>
        <w:t xml:space="preserve"> is jointly indicated with DMRS antenna ports by modifying the DMRS antenna port indication tables for the case when transform precoding is enabled.</w:t>
      </w:r>
    </w:p>
    <w:p w:rsidR="009A5123" w:rsidRPr="005365A4" w:rsidRDefault="009A5123" w:rsidP="009A5123">
      <w:pPr>
        <w:ind w:left="720"/>
        <w:rPr>
          <w:i/>
        </w:rPr>
      </w:pPr>
    </w:p>
    <w:p w:rsidR="00B27F7D" w:rsidRDefault="00B27F7D" w:rsidP="00B27F7D">
      <w:pPr>
        <w:pStyle w:val="Heading2"/>
      </w:pPr>
      <w:r>
        <w:t>DMRS PAPR Reduction for PUCCH</w:t>
      </w:r>
    </w:p>
    <w:p w:rsidR="00B27F7D" w:rsidRPr="00B27F7D" w:rsidRDefault="00B27F7D" w:rsidP="00163732">
      <w:pPr>
        <w:spacing w:before="240"/>
        <w:jc w:val="both"/>
        <w:rPr>
          <w:lang w:val="en-GB" w:eastAsia="x-none"/>
        </w:rPr>
      </w:pPr>
      <w:r>
        <w:rPr>
          <w:lang w:val="en-GB" w:eastAsia="x-none"/>
        </w:rPr>
        <w:t xml:space="preserve">In Rel-15 NR, PUCCH Formats 3 and 4 use DFT-S-OFDM with optional </w:t>
      </w:r>
      <w:r w:rsidRPr="00631B1D">
        <w:rPr>
          <w:position w:val="-6"/>
        </w:rPr>
        <w:object w:dxaOrig="1320" w:dyaOrig="279">
          <v:shape id="_x0000_i1048" type="#_x0000_t75" style="width:54.15pt;height:11.5pt" o:ole="">
            <v:imagedata r:id="rId9" o:title=""/>
          </v:shape>
          <o:OLEObject Type="Embed" ProgID="Equation.DSMT4" ShapeID="_x0000_i1048" DrawAspect="Content" ObjectID="_1611768571" r:id="rId88"/>
        </w:object>
      </w:r>
      <w:r>
        <w:t xml:space="preserve">modulation. Furthermore, PUCCH Format 3 can occupy 1-16 PRBs in the frequency domain while Format 4 occupies 1 PRB. The DMRS structure for both </w:t>
      </w:r>
      <w:r>
        <w:lastRenderedPageBreak/>
        <w:t xml:space="preserve">Format 3 and 4 occupies all subcarriers i.e., no combs. Therefore, for PUCCH Format 4 and 1 PRB allocation of Format 3, length-12 CGS sequences proposed in Table 2 can be used. For the case of </w:t>
      </w:r>
      <w:r w:rsidR="00163732">
        <w:t xml:space="preserve">PUCCH Format 3 with resource allocation of 2 PRBs, the length-24 CGS sequences proposed in Table 4 can be used. For PUCCH Format 3 with resource allocation of 3-16 PRBs, the Gold sequence based PN sequence (used 5+ PRB resource allocation of PUSCH) can be used. These methods would effectively reduce the PUCCH DMRS PAPR while also maintaining good cross-correlation properties across resource allocations and with PUSCH DMRS. </w:t>
      </w:r>
    </w:p>
    <w:p w:rsidR="00B27F7D" w:rsidRDefault="00B27F7D" w:rsidP="00A40A64">
      <w:pPr>
        <w:rPr>
          <w:b/>
          <w:i/>
          <w:lang w:val="en-GB" w:eastAsia="x-none"/>
        </w:rPr>
      </w:pPr>
    </w:p>
    <w:p w:rsidR="0088668D" w:rsidRDefault="0088668D" w:rsidP="00D5010C">
      <w:pPr>
        <w:pStyle w:val="Heading1"/>
      </w:pPr>
      <w:r>
        <w:t xml:space="preserve">DMRS </w:t>
      </w:r>
      <w:r w:rsidR="005D7060">
        <w:t>Configuration and Port Mapping</w:t>
      </w:r>
    </w:p>
    <w:p w:rsidR="00DD22C7" w:rsidRDefault="00DD22C7" w:rsidP="00DD22C7">
      <w:pPr>
        <w:pStyle w:val="Heading2"/>
      </w:pPr>
      <w:r>
        <w:t>Rel-16 DMRS Configuration</w:t>
      </w:r>
    </w:p>
    <w:p w:rsidR="00DD22C7" w:rsidRDefault="00DD22C7" w:rsidP="0088668D">
      <w:pPr>
        <w:rPr>
          <w:lang w:val="en-GB"/>
        </w:rPr>
      </w:pPr>
    </w:p>
    <w:p w:rsidR="00375261" w:rsidRDefault="00375261" w:rsidP="00066B2C">
      <w:pPr>
        <w:jc w:val="both"/>
        <w:rPr>
          <w:lang w:val="en-GB"/>
        </w:rPr>
      </w:pPr>
      <w:r>
        <w:rPr>
          <w:lang w:val="en-GB"/>
        </w:rPr>
        <w:t>Furthermore, the Rel-16 sequences should only be used for the case of specific RNTI i.e., when the DCI is scrambled by C-RNTI, CS-RNTI and MCS-RNTI</w:t>
      </w:r>
      <w:r w:rsidR="00DD22C7">
        <w:rPr>
          <w:lang w:val="en-GB"/>
        </w:rPr>
        <w:t>.</w:t>
      </w:r>
    </w:p>
    <w:p w:rsidR="00DD22C7" w:rsidRDefault="00DD22C7" w:rsidP="00066B2C">
      <w:pPr>
        <w:jc w:val="both"/>
        <w:rPr>
          <w:lang w:val="en-GB"/>
        </w:rPr>
      </w:pPr>
    </w:p>
    <w:p w:rsidR="00DD22C7" w:rsidRDefault="00DD22C7" w:rsidP="00066B2C">
      <w:pPr>
        <w:jc w:val="both"/>
        <w:rPr>
          <w:b/>
          <w:i/>
          <w:lang w:val="en-GB"/>
        </w:rPr>
      </w:pPr>
      <w:r w:rsidRPr="00DD22C7">
        <w:rPr>
          <w:b/>
          <w:i/>
          <w:lang w:val="en-GB"/>
        </w:rPr>
        <w:t xml:space="preserve">Proposal </w:t>
      </w:r>
      <w:r w:rsidR="00206567">
        <w:rPr>
          <w:b/>
          <w:i/>
          <w:lang w:val="en-GB"/>
        </w:rPr>
        <w:t>5</w:t>
      </w:r>
      <w:r>
        <w:rPr>
          <w:b/>
          <w:i/>
          <w:lang w:val="en-GB"/>
        </w:rPr>
        <w:t>:</w:t>
      </w:r>
    </w:p>
    <w:p w:rsidR="00883657" w:rsidRPr="00883657" w:rsidRDefault="00883657" w:rsidP="00066B2C">
      <w:pPr>
        <w:jc w:val="both"/>
        <w:rPr>
          <w:i/>
          <w:lang w:val="en-GB"/>
        </w:rPr>
      </w:pPr>
      <w:r>
        <w:rPr>
          <w:b/>
          <w:i/>
          <w:lang w:val="en-GB"/>
        </w:rPr>
        <w:tab/>
      </w:r>
      <w:r>
        <w:rPr>
          <w:i/>
          <w:lang w:val="en-GB"/>
        </w:rPr>
        <w:t>For the use of new Rel-16 DMRS sequences:</w:t>
      </w:r>
    </w:p>
    <w:p w:rsidR="00DD22C7" w:rsidRDefault="00DD22C7" w:rsidP="00883657">
      <w:pPr>
        <w:pStyle w:val="ListParagraph"/>
        <w:numPr>
          <w:ilvl w:val="0"/>
          <w:numId w:val="28"/>
        </w:numPr>
        <w:jc w:val="both"/>
        <w:rPr>
          <w:i/>
          <w:lang w:val="en-GB"/>
        </w:rPr>
      </w:pPr>
      <w:r w:rsidRPr="00883657">
        <w:rPr>
          <w:i/>
          <w:lang w:val="en-GB"/>
        </w:rPr>
        <w:t xml:space="preserve">Rel-16 DMRS sequence should be used only for the case PDSCH/PUSCH is scheduled by DCI </w:t>
      </w:r>
      <w:r w:rsidR="00883657">
        <w:rPr>
          <w:i/>
          <w:lang w:val="en-GB"/>
        </w:rPr>
        <w:t xml:space="preserve">format 1_1/0_1 </w:t>
      </w:r>
      <w:r w:rsidRPr="00883657">
        <w:rPr>
          <w:i/>
          <w:lang w:val="en-GB"/>
        </w:rPr>
        <w:t xml:space="preserve">with CRC scrambled by C-RNTI, CS-RNTI or MCS-RNTI. </w:t>
      </w:r>
    </w:p>
    <w:p w:rsidR="00E92856" w:rsidRPr="00C83646" w:rsidRDefault="00883657" w:rsidP="003B6D97">
      <w:pPr>
        <w:pStyle w:val="ListParagraph"/>
        <w:numPr>
          <w:ilvl w:val="0"/>
          <w:numId w:val="28"/>
        </w:numPr>
        <w:spacing w:before="120"/>
        <w:jc w:val="both"/>
      </w:pPr>
      <w:r w:rsidRPr="00883657">
        <w:rPr>
          <w:i/>
          <w:lang w:val="en-GB"/>
        </w:rPr>
        <w:t>Rel-16 DMRS sequence should be used only for the case PDSCH/PUSCH is scheduled by DCI format 1_</w:t>
      </w:r>
      <w:r w:rsidRPr="00883657">
        <w:rPr>
          <w:i/>
          <w:lang w:val="en-GB"/>
        </w:rPr>
        <w:t>0</w:t>
      </w:r>
      <w:r w:rsidRPr="00883657">
        <w:rPr>
          <w:i/>
          <w:lang w:val="en-GB"/>
        </w:rPr>
        <w:t>/0_</w:t>
      </w:r>
      <w:r w:rsidRPr="00883657">
        <w:rPr>
          <w:i/>
          <w:lang w:val="en-GB"/>
        </w:rPr>
        <w:t>0</w:t>
      </w:r>
      <w:r w:rsidRPr="00883657">
        <w:rPr>
          <w:i/>
          <w:lang w:val="en-GB"/>
        </w:rPr>
        <w:t xml:space="preserve"> </w:t>
      </w:r>
      <w:r>
        <w:rPr>
          <w:i/>
          <w:lang w:val="en-GB"/>
        </w:rPr>
        <w:t>configured in UE specific search space.</w:t>
      </w:r>
    </w:p>
    <w:p w:rsidR="00C83646" w:rsidRPr="00883657" w:rsidRDefault="00C83646" w:rsidP="00C83646">
      <w:pPr>
        <w:spacing w:before="120"/>
        <w:jc w:val="both"/>
      </w:pPr>
    </w:p>
    <w:p w:rsidR="00883657" w:rsidRDefault="00883657" w:rsidP="00883657">
      <w:pPr>
        <w:spacing w:before="120"/>
        <w:jc w:val="both"/>
      </w:pPr>
      <w:r>
        <w:t>In addition it was discussed whether separate semi-static configuration should be used to configure Rel-16 DMRS sequence use for 1-4 PRB allocations and 5+ PRB allocation. The major use case of this was to enable the use of Rel-16 CGS concurrently with Rel-15 ZC sequences for larger RB allocations. In our view this flexibility is not required since for very large allocations, Gold sequences are quite random. Therefore for this FFS point, we have the following proposal</w:t>
      </w:r>
    </w:p>
    <w:p w:rsidR="00883657" w:rsidRDefault="00883657" w:rsidP="00883657">
      <w:pPr>
        <w:spacing w:before="120"/>
        <w:jc w:val="both"/>
        <w:rPr>
          <w:b/>
          <w:i/>
        </w:rPr>
      </w:pPr>
      <w:r w:rsidRPr="00883657">
        <w:rPr>
          <w:b/>
          <w:i/>
        </w:rPr>
        <w:t>Proposal 6</w:t>
      </w:r>
      <w:r>
        <w:rPr>
          <w:b/>
          <w:i/>
        </w:rPr>
        <w:t>:</w:t>
      </w:r>
    </w:p>
    <w:p w:rsidR="00883657" w:rsidRPr="00883657" w:rsidRDefault="00883657" w:rsidP="00883657">
      <w:pPr>
        <w:ind w:left="720"/>
        <w:rPr>
          <w:i/>
          <w:szCs w:val="20"/>
          <w:lang w:eastAsia="x-none"/>
        </w:rPr>
      </w:pPr>
      <w:r>
        <w:rPr>
          <w:i/>
          <w:szCs w:val="20"/>
          <w:lang w:eastAsia="x-none"/>
        </w:rPr>
        <w:t xml:space="preserve">For </w:t>
      </w:r>
      <w:r w:rsidRPr="00883657">
        <w:rPr>
          <w:i/>
          <w:szCs w:val="20"/>
          <w:lang w:eastAsia="x-none"/>
        </w:rPr>
        <w:t>Configuration of Rel.16 sequence for pi/2 BPSK PUSCH DMRS</w:t>
      </w:r>
    </w:p>
    <w:p w:rsidR="00883657" w:rsidRDefault="00883657" w:rsidP="00883657">
      <w:pPr>
        <w:numPr>
          <w:ilvl w:val="1"/>
          <w:numId w:val="26"/>
        </w:numPr>
        <w:rPr>
          <w:i/>
          <w:szCs w:val="20"/>
          <w:lang w:eastAsia="x-none"/>
        </w:rPr>
      </w:pPr>
      <w:proofErr w:type="spellStart"/>
      <w:r w:rsidRPr="00883657">
        <w:rPr>
          <w:i/>
          <w:szCs w:val="20"/>
          <w:lang w:eastAsia="x-none"/>
        </w:rPr>
        <w:t>Alt.A</w:t>
      </w:r>
      <w:proofErr w:type="spellEnd"/>
      <w:r w:rsidRPr="00883657">
        <w:rPr>
          <w:i/>
          <w:szCs w:val="20"/>
          <w:lang w:eastAsia="x-none"/>
        </w:rPr>
        <w:t xml:space="preserve"> One configuration of Rel.16 sequence applies to all lengths</w:t>
      </w:r>
    </w:p>
    <w:p w:rsidR="00883657" w:rsidRDefault="00883657" w:rsidP="00883657">
      <w:pPr>
        <w:rPr>
          <w:i/>
          <w:szCs w:val="20"/>
          <w:lang w:eastAsia="x-none"/>
        </w:rPr>
      </w:pPr>
    </w:p>
    <w:p w:rsidR="00C83646" w:rsidRDefault="00C83646" w:rsidP="00883657">
      <w:pPr>
        <w:rPr>
          <w:i/>
          <w:szCs w:val="20"/>
          <w:lang w:eastAsia="x-none"/>
        </w:rPr>
      </w:pPr>
    </w:p>
    <w:p w:rsidR="00883657" w:rsidRDefault="00883657" w:rsidP="00883657">
      <w:pPr>
        <w:pStyle w:val="Heading2"/>
      </w:pPr>
      <w:r>
        <w:t xml:space="preserve">Rel-16 DMRS </w:t>
      </w:r>
      <w:r>
        <w:t xml:space="preserve">Port Multiplexing for </w:t>
      </w:r>
      <m:oMath>
        <m:r>
          <w:rPr>
            <w:rFonts w:ascii="Cambria Math" w:hAnsi="Cambria Math"/>
          </w:rPr>
          <m:t>π</m:t>
        </m:r>
      </m:oMath>
      <w:r>
        <w:t>/2-BPSK modulated PUSCH</w:t>
      </w:r>
    </w:p>
    <w:p w:rsidR="00883657" w:rsidRDefault="00883657" w:rsidP="00883657">
      <w:pPr>
        <w:spacing w:before="120"/>
        <w:jc w:val="both"/>
      </w:pPr>
      <w:r>
        <w:t xml:space="preserve">With respect to DMRS port multiplexing options for </w:t>
      </w:r>
      <m:oMath>
        <m:r>
          <w:rPr>
            <w:rFonts w:ascii="Cambria Math" w:hAnsi="Cambria Math"/>
          </w:rPr>
          <m:t>π</m:t>
        </m:r>
      </m:oMath>
      <w:r>
        <w:t xml:space="preserve">/2-BPSK modulated uplink transmissions, support of 4 port MU-MIMO is a very uncommon use-case since it expected that this modulation order will mostly benefit coverage limited UEs. Therefore in our understanding, support of two orthogonal ports should suffice. </w:t>
      </w:r>
    </w:p>
    <w:p w:rsidR="00883657" w:rsidRDefault="00883657" w:rsidP="00883657">
      <w:pPr>
        <w:spacing w:before="120"/>
        <w:jc w:val="both"/>
        <w:rPr>
          <w:b/>
          <w:i/>
        </w:rPr>
      </w:pPr>
      <w:r w:rsidRPr="00883657">
        <w:rPr>
          <w:b/>
          <w:i/>
        </w:rPr>
        <w:t>Proposal 7:</w:t>
      </w:r>
    </w:p>
    <w:p w:rsidR="00E57FF8" w:rsidRDefault="00883657" w:rsidP="00E57FF8">
      <w:pPr>
        <w:spacing w:before="120"/>
        <w:ind w:left="540"/>
        <w:jc w:val="both"/>
        <w:rPr>
          <w:i/>
        </w:rPr>
      </w:pPr>
      <w:r w:rsidRPr="00883657">
        <w:rPr>
          <w:i/>
        </w:rPr>
        <w:t xml:space="preserve">For one OFDM symbol DMRS and for PUSCH with pi/2 BPSK modulation, </w:t>
      </w:r>
    </w:p>
    <w:p w:rsidR="00883657" w:rsidRPr="00E57FF8" w:rsidRDefault="00883657" w:rsidP="00E57FF8">
      <w:pPr>
        <w:pStyle w:val="ListParagraph"/>
        <w:numPr>
          <w:ilvl w:val="0"/>
          <w:numId w:val="30"/>
        </w:numPr>
        <w:spacing w:before="120"/>
        <w:jc w:val="both"/>
        <w:rPr>
          <w:i/>
        </w:rPr>
      </w:pPr>
      <w:r w:rsidRPr="00E57FF8">
        <w:rPr>
          <w:i/>
        </w:rPr>
        <w:t>Alt.1: One DMRS port per comb is supported (in total 2 ports)</w:t>
      </w:r>
      <w:r w:rsidRPr="00E57FF8">
        <w:rPr>
          <w:i/>
        </w:rPr>
        <w:t xml:space="preserve">                 </w:t>
      </w:r>
    </w:p>
    <w:p w:rsidR="003C1D1B" w:rsidRPr="00852568" w:rsidRDefault="00E57FF8" w:rsidP="00C83646">
      <w:pPr>
        <w:spacing w:before="120"/>
      </w:pPr>
      <w:r>
        <w:t xml:space="preserve">In case, it is agreed that 4 port support similar to Rel-15 is essential, we propose to re-use the FD-OCC based Rel-15 Type 1 DMRS mapping in current form since this method is feasible and requires minimal change. </w:t>
      </w:r>
      <w:r w:rsidR="00883657" w:rsidRPr="00883657">
        <w:rPr>
          <w:i/>
        </w:rPr>
        <w:br/>
      </w:r>
    </w:p>
    <w:p w:rsidR="0044590C" w:rsidRPr="0044590C" w:rsidRDefault="0044590C" w:rsidP="00D5010C">
      <w:pPr>
        <w:pStyle w:val="Heading1"/>
        <w:rPr>
          <w:lang w:val="en-US"/>
        </w:rPr>
      </w:pPr>
      <w:r>
        <w:t>Conclusions</w:t>
      </w:r>
    </w:p>
    <w:p w:rsidR="00EB1502" w:rsidRDefault="00843CE4" w:rsidP="00AD0BEE">
      <w:pPr>
        <w:spacing w:before="240"/>
        <w:jc w:val="both"/>
        <w:rPr>
          <w:lang w:val="en-GB" w:eastAsia="x-none"/>
        </w:rPr>
      </w:pPr>
      <w:r>
        <w:rPr>
          <w:lang w:val="en-GB" w:eastAsia="x-none"/>
        </w:rPr>
        <w:t>In this paper,</w:t>
      </w:r>
      <w:r w:rsidR="00AD0BEE">
        <w:rPr>
          <w:lang w:val="en-GB" w:eastAsia="x-none"/>
        </w:rPr>
        <w:t xml:space="preserve"> we have </w:t>
      </w:r>
      <w:r w:rsidR="00E92856">
        <w:rPr>
          <w:lang w:val="en-GB" w:eastAsia="x-none"/>
        </w:rPr>
        <w:t xml:space="preserve">proposed PAPR reduction techniques for Rel-16 NR DMRS for CP-OFDM based PDSCH/PUSCH and DFT-s-OFDM based </w:t>
      </w:r>
      <w:r w:rsidR="00E92856" w:rsidRPr="00E92856">
        <w:rPr>
          <w:position w:val="-6"/>
          <w:lang w:val="en-GB" w:eastAsia="x-none"/>
        </w:rPr>
        <w:object w:dxaOrig="1320" w:dyaOrig="279">
          <v:shape id="_x0000_i1049" type="#_x0000_t75" style="width:61.05pt;height:12.65pt" o:ole="">
            <v:imagedata r:id="rId89" o:title=""/>
          </v:shape>
          <o:OLEObject Type="Embed" ProgID="Equation.DSMT4" ShapeID="_x0000_i1049" DrawAspect="Content" ObjectID="_1611768572" r:id="rId90"/>
        </w:object>
      </w:r>
      <w:r w:rsidR="00E92856">
        <w:rPr>
          <w:lang w:val="en-GB" w:eastAsia="x-none"/>
        </w:rPr>
        <w:t xml:space="preserve"> modulated PUSCH and PUCCH. </w:t>
      </w:r>
      <w:r w:rsidR="00AD0BEE">
        <w:rPr>
          <w:lang w:val="en-GB" w:eastAsia="x-none"/>
        </w:rPr>
        <w:t>To this end, the following proposals were made:</w:t>
      </w:r>
    </w:p>
    <w:p w:rsidR="00AD0BEE" w:rsidRDefault="00AD0BEE" w:rsidP="00AD0BEE">
      <w:pPr>
        <w:spacing w:before="240"/>
        <w:jc w:val="both"/>
        <w:rPr>
          <w:lang w:val="en-GB" w:eastAsia="x-none"/>
        </w:rPr>
      </w:pPr>
    </w:p>
    <w:p w:rsidR="00F01560" w:rsidRPr="00F01560" w:rsidRDefault="00F01560" w:rsidP="00F01560">
      <w:pPr>
        <w:pStyle w:val="ListParagraph"/>
        <w:numPr>
          <w:ilvl w:val="0"/>
          <w:numId w:val="18"/>
        </w:numPr>
        <w:rPr>
          <w:i/>
          <w:lang w:val="en-GB" w:eastAsia="x-none"/>
        </w:rPr>
      </w:pPr>
      <w:r w:rsidRPr="00F01560">
        <w:rPr>
          <w:i/>
          <w:lang w:val="en-GB" w:eastAsia="x-none"/>
        </w:rPr>
        <w:lastRenderedPageBreak/>
        <w:t>The CGS Sequences proposed in Tables 1 can be used as DMRS sequence w</w:t>
      </w:r>
      <w:r w:rsidR="00C6637C">
        <w:rPr>
          <w:i/>
          <w:lang w:val="en-GB" w:eastAsia="x-none"/>
        </w:rPr>
        <w:t>ith NR Type 1 DMRS mapping for</w:t>
      </w:r>
      <w:r w:rsidR="00C6637C" w:rsidRPr="00F01560">
        <w:rPr>
          <w:i/>
        </w:rPr>
        <w:t xml:space="preserve"> </w:t>
      </w:r>
      <m:oMath>
        <m:r>
          <w:rPr>
            <w:rFonts w:ascii="Cambria Math" w:hAnsi="Cambria Math"/>
          </w:rPr>
          <m:t>π</m:t>
        </m:r>
      </m:oMath>
      <w:r w:rsidR="00C6637C">
        <w:rPr>
          <w:i/>
        </w:rPr>
        <w:t xml:space="preserve">/2-BPSK </w:t>
      </w:r>
      <w:r w:rsidRPr="00F01560">
        <w:rPr>
          <w:i/>
          <w:lang w:val="en-GB" w:eastAsia="x-none"/>
        </w:rPr>
        <w:t>modulated DFT-S-OFDM based PUSCH for 1-4 PRB resource allocation with single symbol DMRS configuration.</w:t>
      </w:r>
    </w:p>
    <w:p w:rsidR="00772782" w:rsidRDefault="00772782" w:rsidP="00772782">
      <w:pPr>
        <w:pStyle w:val="ListParagraph"/>
        <w:jc w:val="both"/>
        <w:rPr>
          <w:i/>
          <w:lang w:val="en-GB" w:eastAsia="x-none"/>
        </w:rPr>
      </w:pPr>
    </w:p>
    <w:p w:rsidR="008E1C2F" w:rsidRDefault="00F01560" w:rsidP="008E1C2F">
      <w:pPr>
        <w:pStyle w:val="ListParagraph"/>
        <w:numPr>
          <w:ilvl w:val="0"/>
          <w:numId w:val="18"/>
        </w:numPr>
        <w:rPr>
          <w:i/>
        </w:rPr>
      </w:pPr>
      <w:r w:rsidRPr="00F01560">
        <w:rPr>
          <w:i/>
        </w:rPr>
        <w:t xml:space="preserve">Complementary CGS Sequences proposed in Tables </w:t>
      </w:r>
      <w:r w:rsidR="008E1C2F">
        <w:rPr>
          <w:i/>
        </w:rPr>
        <w:t>3-6</w:t>
      </w:r>
      <w:r w:rsidRPr="00F01560">
        <w:rPr>
          <w:i/>
        </w:rPr>
        <w:t xml:space="preserve"> can be used as DMRS sequences with NR Type 1 DMRS mapping for the case of </w:t>
      </w:r>
      <m:oMath>
        <m:r>
          <w:rPr>
            <w:rFonts w:ascii="Cambria Math" w:hAnsi="Cambria Math"/>
          </w:rPr>
          <m:t>π</m:t>
        </m:r>
      </m:oMath>
      <w:r>
        <w:rPr>
          <w:i/>
        </w:rPr>
        <w:t xml:space="preserve">/2-BPSK </w:t>
      </w:r>
      <w:r w:rsidRPr="00F01560">
        <w:rPr>
          <w:i/>
        </w:rPr>
        <w:t xml:space="preserve">modulated DFT-S-OFDM based PUSCH </w:t>
      </w:r>
      <w:r w:rsidR="008E1C2F">
        <w:rPr>
          <w:i/>
        </w:rPr>
        <w:t>for 1-4 PRB resource allocation.</w:t>
      </w:r>
    </w:p>
    <w:p w:rsidR="008E1C2F" w:rsidRPr="008E1C2F" w:rsidRDefault="008E1C2F" w:rsidP="008E1C2F">
      <w:pPr>
        <w:pStyle w:val="ListParagraph"/>
        <w:rPr>
          <w:i/>
        </w:rPr>
      </w:pPr>
    </w:p>
    <w:p w:rsidR="008E1C2F" w:rsidRDefault="008E1C2F" w:rsidP="008E1C2F">
      <w:pPr>
        <w:pStyle w:val="ListParagraph"/>
        <w:numPr>
          <w:ilvl w:val="0"/>
          <w:numId w:val="18"/>
        </w:numPr>
        <w:rPr>
          <w:i/>
        </w:rPr>
      </w:pPr>
      <w:r>
        <w:rPr>
          <w:i/>
        </w:rPr>
        <w:t xml:space="preserve">For initialization of Rel-16 Gold Code based DMRS for </w:t>
      </w:r>
      <m:oMath>
        <m:r>
          <w:rPr>
            <w:rFonts w:ascii="Cambria Math" w:hAnsi="Cambria Math"/>
          </w:rPr>
          <m:t>π</m:t>
        </m:r>
      </m:oMath>
      <w:r>
        <w:rPr>
          <w:i/>
        </w:rPr>
        <w:t>/2-BPSK modulated PUSCH, f</w:t>
      </w:r>
      <w:r w:rsidRPr="008E1C2F">
        <w:rPr>
          <w:i/>
        </w:rPr>
        <w:t xml:space="preserve">ollow CP-OFDM approach </w:t>
      </w:r>
      <w:proofErr w:type="spellStart"/>
      <w:r w:rsidRPr="008E1C2F">
        <w:rPr>
          <w:i/>
        </w:rPr>
        <w:t>n</w:t>
      </w:r>
      <w:r w:rsidRPr="008E1C2F">
        <w:rPr>
          <w:i/>
          <w:vertAlign w:val="subscript"/>
        </w:rPr>
        <w:t>ID</w:t>
      </w:r>
      <w:r w:rsidRPr="008E1C2F">
        <w:rPr>
          <w:i/>
          <w:vertAlign w:val="superscript"/>
        </w:rPr>
        <w:t>nSCID</w:t>
      </w:r>
      <w:proofErr w:type="spellEnd"/>
      <w:r w:rsidRPr="008E1C2F">
        <w:rPr>
          <w:i/>
          <w:vertAlign w:val="superscript"/>
        </w:rPr>
        <w:t xml:space="preserve">  </w:t>
      </w:r>
      <w:r w:rsidRPr="008E1C2F">
        <w:rPr>
          <w:i/>
        </w:rPr>
        <w:t xml:space="preserve"> parameters are confi</w:t>
      </w:r>
      <w:r>
        <w:rPr>
          <w:i/>
        </w:rPr>
        <w:t>gured by RRC as for CP-OFDM DMRS.</w:t>
      </w:r>
    </w:p>
    <w:p w:rsidR="008E1C2F" w:rsidRPr="008E1C2F" w:rsidRDefault="008E1C2F" w:rsidP="008E1C2F">
      <w:pPr>
        <w:pStyle w:val="ListParagraph"/>
        <w:rPr>
          <w:i/>
        </w:rPr>
      </w:pPr>
    </w:p>
    <w:p w:rsidR="008E1C2F" w:rsidRDefault="008E1C2F" w:rsidP="009714B0">
      <w:pPr>
        <w:pStyle w:val="ListParagraph"/>
        <w:numPr>
          <w:ilvl w:val="0"/>
          <w:numId w:val="18"/>
        </w:numPr>
        <w:spacing w:before="240"/>
        <w:rPr>
          <w:i/>
        </w:rPr>
      </w:pPr>
      <w:r w:rsidRPr="008E1C2F">
        <w:rPr>
          <w:i/>
        </w:rPr>
        <w:t xml:space="preserve">For indication of </w:t>
      </w:r>
      <w:proofErr w:type="spellStart"/>
      <w:r w:rsidRPr="008E1C2F">
        <w:rPr>
          <w:i/>
        </w:rPr>
        <w:t>nSCID</w:t>
      </w:r>
      <w:proofErr w:type="spellEnd"/>
      <w:r w:rsidRPr="008E1C2F">
        <w:rPr>
          <w:i/>
        </w:rPr>
        <w:t xml:space="preserve">, the following options can be considered: </w:t>
      </w:r>
    </w:p>
    <w:p w:rsidR="008E1C2F" w:rsidRPr="008E1C2F" w:rsidRDefault="008E1C2F" w:rsidP="008E1C2F">
      <w:pPr>
        <w:pStyle w:val="ListParagraph"/>
        <w:numPr>
          <w:ilvl w:val="1"/>
          <w:numId w:val="18"/>
        </w:numPr>
        <w:rPr>
          <w:i/>
        </w:rPr>
      </w:pPr>
      <w:r w:rsidRPr="008E1C2F">
        <w:rPr>
          <w:i/>
        </w:rPr>
        <w:t xml:space="preserve">Alt.1: DCI is used to indicate </w:t>
      </w:r>
      <w:proofErr w:type="spellStart"/>
      <w:r w:rsidRPr="008E1C2F">
        <w:rPr>
          <w:i/>
        </w:rPr>
        <w:t>n</w:t>
      </w:r>
      <w:r w:rsidRPr="008E1C2F">
        <w:rPr>
          <w:i/>
          <w:vertAlign w:val="subscript"/>
        </w:rPr>
        <w:t>SCID</w:t>
      </w:r>
      <w:proofErr w:type="spellEnd"/>
      <w:r w:rsidRPr="008E1C2F">
        <w:rPr>
          <w:i/>
        </w:rPr>
        <w:t xml:space="preserve"> as for CP-OFDM</w:t>
      </w:r>
    </w:p>
    <w:p w:rsidR="008E1C2F" w:rsidRDefault="008E1C2F" w:rsidP="008E1C2F">
      <w:pPr>
        <w:numPr>
          <w:ilvl w:val="2"/>
          <w:numId w:val="18"/>
        </w:numPr>
        <w:rPr>
          <w:i/>
        </w:rPr>
      </w:pPr>
      <w:r w:rsidRPr="005365A4">
        <w:rPr>
          <w:i/>
        </w:rPr>
        <w:t xml:space="preserve">1 bit always present in DCI when Rel.16 DMRS is configured </w:t>
      </w:r>
    </w:p>
    <w:p w:rsidR="008E1C2F" w:rsidRDefault="008E1C2F" w:rsidP="008E1C2F">
      <w:pPr>
        <w:numPr>
          <w:ilvl w:val="2"/>
          <w:numId w:val="18"/>
        </w:numPr>
        <w:rPr>
          <w:i/>
        </w:rPr>
      </w:pPr>
      <w:r>
        <w:rPr>
          <w:i/>
        </w:rPr>
        <w:t xml:space="preserve">For length &lt; 30 can be used to select one of two possible CGS sequences i.e., u1 or u2 based on different initialization of group hopping. </w:t>
      </w:r>
    </w:p>
    <w:p w:rsidR="008E1C2F" w:rsidRDefault="008E1C2F" w:rsidP="008E1C2F">
      <w:pPr>
        <w:numPr>
          <w:ilvl w:val="1"/>
          <w:numId w:val="18"/>
        </w:numPr>
        <w:rPr>
          <w:i/>
        </w:rPr>
      </w:pPr>
      <w:r w:rsidRPr="008E1C2F">
        <w:rPr>
          <w:i/>
        </w:rPr>
        <w:t xml:space="preserve">Alt.2: </w:t>
      </w:r>
      <w:proofErr w:type="spellStart"/>
      <w:r w:rsidRPr="008E1C2F">
        <w:rPr>
          <w:i/>
        </w:rPr>
        <w:t>nSCID</w:t>
      </w:r>
      <w:proofErr w:type="spellEnd"/>
      <w:r w:rsidRPr="008E1C2F">
        <w:rPr>
          <w:i/>
        </w:rPr>
        <w:t xml:space="preserve"> is jointly indicated with DMRS antenna ports by modifying the DMRS antenna port indication tables for the case when transform precoding is enabled.</w:t>
      </w:r>
    </w:p>
    <w:p w:rsidR="008E1C2F" w:rsidRPr="008E1C2F" w:rsidRDefault="008E1C2F" w:rsidP="008E1C2F">
      <w:pPr>
        <w:numPr>
          <w:ilvl w:val="0"/>
          <w:numId w:val="18"/>
        </w:numPr>
        <w:spacing w:before="240"/>
        <w:rPr>
          <w:i/>
        </w:rPr>
      </w:pPr>
      <w:r w:rsidRPr="008E1C2F">
        <w:rPr>
          <w:i/>
          <w:lang w:val="en-GB"/>
        </w:rPr>
        <w:t>For the use of new Rel-16 DMRS sequences:</w:t>
      </w:r>
    </w:p>
    <w:p w:rsidR="008E1C2F" w:rsidRDefault="008E1C2F" w:rsidP="008E1C2F">
      <w:pPr>
        <w:pStyle w:val="ListParagraph"/>
        <w:numPr>
          <w:ilvl w:val="1"/>
          <w:numId w:val="18"/>
        </w:numPr>
        <w:jc w:val="both"/>
        <w:rPr>
          <w:i/>
          <w:lang w:val="en-GB"/>
        </w:rPr>
      </w:pPr>
      <w:r w:rsidRPr="00883657">
        <w:rPr>
          <w:i/>
          <w:lang w:val="en-GB"/>
        </w:rPr>
        <w:t xml:space="preserve">Rel-16 DMRS sequence should be used only for the case PDSCH/PUSCH is scheduled by DCI </w:t>
      </w:r>
      <w:r>
        <w:rPr>
          <w:i/>
          <w:lang w:val="en-GB"/>
        </w:rPr>
        <w:t xml:space="preserve">format 1_1/0_1 </w:t>
      </w:r>
      <w:r w:rsidRPr="00883657">
        <w:rPr>
          <w:i/>
          <w:lang w:val="en-GB"/>
        </w:rPr>
        <w:t xml:space="preserve">with CRC scrambled by C-RNTI, CS-RNTI or MCS-RNTI. </w:t>
      </w:r>
    </w:p>
    <w:p w:rsidR="008E1C2F" w:rsidRPr="008E1C2F" w:rsidRDefault="008E1C2F" w:rsidP="008E1C2F">
      <w:pPr>
        <w:pStyle w:val="ListParagraph"/>
        <w:numPr>
          <w:ilvl w:val="1"/>
          <w:numId w:val="18"/>
        </w:numPr>
        <w:spacing w:before="120" w:after="240"/>
        <w:jc w:val="both"/>
      </w:pPr>
      <w:r w:rsidRPr="00883657">
        <w:rPr>
          <w:i/>
          <w:lang w:val="en-GB"/>
        </w:rPr>
        <w:t xml:space="preserve">Rel-16 DMRS sequence should be used only for the case PDSCH/PUSCH is scheduled by DCI format 1_0/0_0 </w:t>
      </w:r>
      <w:r>
        <w:rPr>
          <w:i/>
          <w:lang w:val="en-GB"/>
        </w:rPr>
        <w:t>configured in UE specific search space.</w:t>
      </w:r>
    </w:p>
    <w:p w:rsidR="008E1C2F" w:rsidRPr="008E1C2F" w:rsidRDefault="008E1C2F" w:rsidP="008E1C2F">
      <w:pPr>
        <w:pStyle w:val="ListParagraph"/>
        <w:spacing w:before="120" w:after="240"/>
        <w:ind w:left="1440"/>
        <w:jc w:val="both"/>
      </w:pPr>
    </w:p>
    <w:p w:rsidR="008E1C2F" w:rsidRPr="008E1C2F" w:rsidRDefault="008E1C2F" w:rsidP="008E1C2F">
      <w:pPr>
        <w:pStyle w:val="ListParagraph"/>
        <w:numPr>
          <w:ilvl w:val="0"/>
          <w:numId w:val="18"/>
        </w:numPr>
        <w:spacing w:before="240" w:after="240"/>
        <w:jc w:val="both"/>
        <w:rPr>
          <w:i/>
        </w:rPr>
      </w:pPr>
      <w:r w:rsidRPr="008E1C2F">
        <w:rPr>
          <w:i/>
          <w:szCs w:val="20"/>
          <w:lang w:eastAsia="x-none"/>
        </w:rPr>
        <w:t xml:space="preserve">For Configuration of Rel.16 sequence for pi/2 BPSK PUSCH DMRS </w:t>
      </w:r>
      <w:r w:rsidRPr="008E1C2F">
        <w:rPr>
          <w:i/>
          <w:szCs w:val="20"/>
          <w:lang w:eastAsia="x-none"/>
        </w:rPr>
        <w:t>o</w:t>
      </w:r>
      <w:r w:rsidRPr="008E1C2F">
        <w:rPr>
          <w:i/>
          <w:szCs w:val="20"/>
          <w:lang w:eastAsia="x-none"/>
        </w:rPr>
        <w:t>ne configuration of Rel.16 sequence applies to all lengths</w:t>
      </w:r>
      <w:r w:rsidRPr="008E1C2F">
        <w:rPr>
          <w:i/>
          <w:szCs w:val="20"/>
          <w:lang w:eastAsia="x-none"/>
        </w:rPr>
        <w:t>.</w:t>
      </w:r>
    </w:p>
    <w:p w:rsidR="008E1C2F" w:rsidRPr="008E1C2F" w:rsidRDefault="008E1C2F" w:rsidP="008E1C2F">
      <w:pPr>
        <w:pStyle w:val="ListParagraph"/>
        <w:spacing w:before="240" w:after="240"/>
        <w:jc w:val="both"/>
        <w:rPr>
          <w:i/>
        </w:rPr>
      </w:pPr>
    </w:p>
    <w:p w:rsidR="008E1C2F" w:rsidRPr="008E1C2F" w:rsidRDefault="008E1C2F" w:rsidP="00814F8C">
      <w:pPr>
        <w:pStyle w:val="ListParagraph"/>
        <w:numPr>
          <w:ilvl w:val="0"/>
          <w:numId w:val="18"/>
        </w:numPr>
        <w:spacing w:before="240" w:after="240"/>
        <w:jc w:val="both"/>
        <w:rPr>
          <w:i/>
        </w:rPr>
      </w:pPr>
      <w:r w:rsidRPr="008E1C2F">
        <w:rPr>
          <w:i/>
        </w:rPr>
        <w:t xml:space="preserve">For one OFDM symbol DMRS and for PUSCH with pi/2 BPSK modulation, </w:t>
      </w:r>
      <w:r w:rsidRPr="008E1C2F">
        <w:rPr>
          <w:i/>
        </w:rPr>
        <w:t>o</w:t>
      </w:r>
      <w:r w:rsidRPr="008E1C2F">
        <w:rPr>
          <w:i/>
        </w:rPr>
        <w:t xml:space="preserve">ne DMRS port per comb is supported (in total 2 ports)                 </w:t>
      </w:r>
    </w:p>
    <w:p w:rsidR="003E7BF8" w:rsidRPr="003E7BF8" w:rsidRDefault="003E7BF8" w:rsidP="003E7BF8">
      <w:pPr>
        <w:spacing w:before="240"/>
        <w:jc w:val="both"/>
        <w:rPr>
          <w:i/>
          <w:lang w:eastAsia="x-none"/>
        </w:rPr>
      </w:pP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D5010C">
      <w:pPr>
        <w:pStyle w:val="Heading1"/>
      </w:pPr>
      <w:r w:rsidRPr="00AD20CC">
        <w:t>References</w:t>
      </w:r>
    </w:p>
    <w:p w:rsidR="00AD20CC" w:rsidRPr="00954AE6" w:rsidRDefault="00AD20CC" w:rsidP="00AD20CC">
      <w:pPr>
        <w:rPr>
          <w:lang w:eastAsia="x-none"/>
        </w:rPr>
      </w:pPr>
    </w:p>
    <w:p w:rsidR="002110C5" w:rsidRDefault="002110C5" w:rsidP="002110C5">
      <w:pPr>
        <w:pStyle w:val="ListParagraph"/>
        <w:numPr>
          <w:ilvl w:val="0"/>
          <w:numId w:val="5"/>
        </w:numPr>
        <w:ind w:left="900" w:hanging="540"/>
        <w:jc w:val="both"/>
        <w:rPr>
          <w:i/>
        </w:rPr>
      </w:pPr>
      <w:bookmarkStart w:id="10" w:name="_Ref520884493"/>
      <w:bookmarkStart w:id="11" w:name="_Ref520887808"/>
      <w:r>
        <w:t xml:space="preserve">3GPP TS 38.211 v15.1.0, </w:t>
      </w:r>
      <w:r w:rsidRPr="00283BAA">
        <w:rPr>
          <w:i/>
        </w:rPr>
        <w:t xml:space="preserve">NR </w:t>
      </w:r>
      <w:r>
        <w:rPr>
          <w:i/>
        </w:rPr>
        <w:t>Physical Channels and Modulation (Release 15)</w:t>
      </w:r>
      <w:bookmarkEnd w:id="10"/>
    </w:p>
    <w:p w:rsidR="002110C5" w:rsidRPr="00DA4168" w:rsidRDefault="002110C5" w:rsidP="002110C5">
      <w:pPr>
        <w:pStyle w:val="ListParagraph"/>
        <w:numPr>
          <w:ilvl w:val="0"/>
          <w:numId w:val="5"/>
        </w:numPr>
        <w:ind w:left="900" w:hanging="540"/>
        <w:jc w:val="both"/>
        <w:rPr>
          <w:i/>
        </w:rPr>
      </w:pPr>
      <w:r>
        <w:t xml:space="preserve">3GPP TS 38.212 v15.1.0, </w:t>
      </w:r>
      <w:r w:rsidRPr="002110C5">
        <w:rPr>
          <w:i/>
        </w:rPr>
        <w:t>NR Multiplexing and Channel Coding</w:t>
      </w:r>
      <w:r>
        <w:rPr>
          <w:i/>
        </w:rPr>
        <w:t xml:space="preserve"> (Release 15)</w:t>
      </w:r>
    </w:p>
    <w:p w:rsidR="004332F5" w:rsidRDefault="004332F5" w:rsidP="001B7D13">
      <w:pPr>
        <w:pStyle w:val="ListParagraph"/>
        <w:numPr>
          <w:ilvl w:val="0"/>
          <w:numId w:val="5"/>
        </w:numPr>
        <w:ind w:left="900" w:hanging="540"/>
        <w:jc w:val="both"/>
        <w:rPr>
          <w:i/>
        </w:rPr>
      </w:pPr>
      <w:r>
        <w:t xml:space="preserve">3GPP TS 38.214 v15.1.0, </w:t>
      </w:r>
      <w:r w:rsidRPr="00283BAA">
        <w:rPr>
          <w:i/>
        </w:rPr>
        <w:t xml:space="preserve">NR </w:t>
      </w:r>
      <w:r>
        <w:rPr>
          <w:i/>
        </w:rPr>
        <w:t>Physical Layer Procedures for Data (Release 15)</w:t>
      </w:r>
      <w:bookmarkEnd w:id="11"/>
    </w:p>
    <w:p w:rsidR="00824E08" w:rsidRPr="000E3C1A" w:rsidRDefault="00824E08" w:rsidP="0096410C">
      <w:pPr>
        <w:pStyle w:val="N1"/>
        <w:numPr>
          <w:ilvl w:val="0"/>
          <w:numId w:val="5"/>
        </w:numPr>
        <w:ind w:left="900" w:hanging="540"/>
        <w:jc w:val="both"/>
        <w:rPr>
          <w:i/>
        </w:rPr>
      </w:pPr>
      <w:bookmarkStart w:id="12" w:name="_Ref528953248"/>
      <w:r w:rsidRPr="00824E08">
        <w:rPr>
          <w:color w:val="000000" w:themeColor="text1"/>
        </w:rPr>
        <w:t xml:space="preserve">Chairman’s Notes, 3GPP RAN WG1 Meeting </w:t>
      </w:r>
      <w:r w:rsidR="000E3C1A">
        <w:rPr>
          <w:color w:val="000000" w:themeColor="text1"/>
        </w:rPr>
        <w:t>NR-AH1901</w:t>
      </w:r>
      <w:r w:rsidRPr="00824E08">
        <w:rPr>
          <w:color w:val="000000" w:themeColor="text1"/>
        </w:rPr>
        <w:t xml:space="preserve">, </w:t>
      </w:r>
      <w:r w:rsidR="000E3C1A">
        <w:rPr>
          <w:color w:val="000000" w:themeColor="text1"/>
        </w:rPr>
        <w:t>Taipei,</w:t>
      </w:r>
      <w:r w:rsidR="00AA2BFE">
        <w:rPr>
          <w:color w:val="000000" w:themeColor="text1"/>
        </w:rPr>
        <w:t xml:space="preserve"> </w:t>
      </w:r>
      <w:r w:rsidR="000E3C1A">
        <w:rPr>
          <w:color w:val="000000" w:themeColor="text1"/>
        </w:rPr>
        <w:t>Taiwan</w:t>
      </w:r>
      <w:r w:rsidRPr="00824E08">
        <w:rPr>
          <w:color w:val="000000" w:themeColor="text1"/>
        </w:rPr>
        <w:t>,</w:t>
      </w:r>
      <w:r w:rsidR="00AA2BFE">
        <w:rPr>
          <w:color w:val="000000" w:themeColor="text1"/>
        </w:rPr>
        <w:t xml:space="preserve"> </w:t>
      </w:r>
      <w:r w:rsidR="000E3C1A">
        <w:rPr>
          <w:color w:val="000000" w:themeColor="text1"/>
        </w:rPr>
        <w:t>January</w:t>
      </w:r>
      <w:r w:rsidRPr="00824E08">
        <w:rPr>
          <w:color w:val="000000" w:themeColor="text1"/>
        </w:rPr>
        <w:t xml:space="preserve"> 20</w:t>
      </w:r>
      <w:r w:rsidR="000E3C1A">
        <w:rPr>
          <w:color w:val="000000" w:themeColor="text1"/>
        </w:rPr>
        <w:t>19</w:t>
      </w:r>
      <w:r w:rsidRPr="00824E08">
        <w:rPr>
          <w:color w:val="000000" w:themeColor="text1"/>
        </w:rPr>
        <w:t>.</w:t>
      </w:r>
      <w:bookmarkEnd w:id="12"/>
    </w:p>
    <w:p w:rsidR="000E3C1A" w:rsidRDefault="000E3C1A" w:rsidP="000E3C1A">
      <w:pPr>
        <w:pStyle w:val="N1"/>
        <w:numPr>
          <w:ilvl w:val="0"/>
          <w:numId w:val="5"/>
        </w:numPr>
        <w:ind w:left="900" w:hanging="540"/>
        <w:jc w:val="both"/>
      </w:pPr>
      <w:bookmarkStart w:id="13" w:name="_Ref1135624"/>
      <w:r w:rsidRPr="000E3C1A">
        <w:t>R1-190</w:t>
      </w:r>
      <w:r>
        <w:t>1362,</w:t>
      </w:r>
      <w:r w:rsidRPr="000E3C1A">
        <w:t xml:space="preserve"> </w:t>
      </w:r>
      <w:r w:rsidRPr="000E3C1A">
        <w:rPr>
          <w:i/>
        </w:rPr>
        <w:t xml:space="preserve">Joint proposal on Length-12, length-18, and length-24 CG sequences for </w:t>
      </w:r>
      <m:oMath>
        <m:r>
          <w:rPr>
            <w:rFonts w:ascii="Cambria Math" w:hAnsi="Cambria Math"/>
          </w:rPr>
          <m:t>π</m:t>
        </m:r>
      </m:oMath>
      <w:r>
        <w:rPr>
          <w:i/>
        </w:rPr>
        <w:t>/2</w:t>
      </w:r>
      <w:r w:rsidRPr="000E3C1A">
        <w:rPr>
          <w:i/>
        </w:rPr>
        <w:t xml:space="preserve"> BPSK</w:t>
      </w:r>
      <w:r>
        <w:t>, 3GPP RAN1 NR-AH1901.</w:t>
      </w:r>
      <w:bookmarkEnd w:id="13"/>
      <w:r>
        <w:t xml:space="preserve"> </w:t>
      </w:r>
    </w:p>
    <w:p w:rsidR="002B4625" w:rsidRDefault="002B4625" w:rsidP="002B4625">
      <w:pPr>
        <w:pStyle w:val="N1"/>
        <w:numPr>
          <w:ilvl w:val="0"/>
          <w:numId w:val="5"/>
        </w:numPr>
        <w:ind w:left="900" w:hanging="540"/>
        <w:jc w:val="both"/>
      </w:pPr>
      <w:bookmarkStart w:id="14" w:name="_Ref1140626"/>
      <w:r w:rsidRPr="002B4625">
        <w:t>R1-1900020</w:t>
      </w:r>
      <w:r>
        <w:t xml:space="preserve">, </w:t>
      </w:r>
      <w:r w:rsidRPr="002B4625">
        <w:rPr>
          <w:i/>
        </w:rPr>
        <w:t>Discussion on DMRS sequence design for low PAPR</w:t>
      </w:r>
      <w:r>
        <w:t xml:space="preserve">, </w:t>
      </w:r>
      <w:r w:rsidRPr="002B4625">
        <w:t xml:space="preserve">Huawei, </w:t>
      </w:r>
      <w:proofErr w:type="spellStart"/>
      <w:r w:rsidRPr="002B4625">
        <w:t>HiSilicon</w:t>
      </w:r>
      <w:proofErr w:type="spellEnd"/>
      <w:r>
        <w:t>, RAN1 NR AH1901.</w:t>
      </w:r>
      <w:bookmarkEnd w:id="14"/>
    </w:p>
    <w:p w:rsidR="002B4625" w:rsidRDefault="009E2451" w:rsidP="009E2451">
      <w:pPr>
        <w:pStyle w:val="N1"/>
        <w:numPr>
          <w:ilvl w:val="0"/>
          <w:numId w:val="5"/>
        </w:numPr>
        <w:ind w:left="900" w:hanging="540"/>
        <w:jc w:val="both"/>
      </w:pPr>
      <w:r>
        <w:t>R1-19012</w:t>
      </w:r>
      <w:r w:rsidRPr="009E2451">
        <w:t>9</w:t>
      </w:r>
      <w:r>
        <w:t xml:space="preserve">2, </w:t>
      </w:r>
      <w:r w:rsidRPr="009E2451">
        <w:rPr>
          <w:i/>
        </w:rPr>
        <w:t>Remaining details on low PAPR RS</w:t>
      </w:r>
      <w:r>
        <w:t xml:space="preserve">, </w:t>
      </w:r>
      <w:r w:rsidRPr="009E2451">
        <w:t>Ericsson</w:t>
      </w:r>
      <w:r>
        <w:t xml:space="preserve">, </w:t>
      </w:r>
      <w:proofErr w:type="gramStart"/>
      <w:r>
        <w:t>RAN1</w:t>
      </w:r>
      <w:proofErr w:type="gramEnd"/>
      <w:r>
        <w:t xml:space="preserve"> NR AH1901.</w:t>
      </w:r>
    </w:p>
    <w:p w:rsidR="009E2451" w:rsidRDefault="009E2451" w:rsidP="009E2451">
      <w:pPr>
        <w:pStyle w:val="N1"/>
        <w:numPr>
          <w:ilvl w:val="0"/>
          <w:numId w:val="5"/>
        </w:numPr>
        <w:ind w:left="900" w:hanging="540"/>
        <w:jc w:val="both"/>
      </w:pPr>
      <w:bookmarkStart w:id="15" w:name="_Ref1140629"/>
      <w:r w:rsidRPr="009E2451">
        <w:t>R1-1900908</w:t>
      </w:r>
      <w:r>
        <w:t xml:space="preserve">, </w:t>
      </w:r>
      <w:r w:rsidRPr="009E2451">
        <w:rPr>
          <w:i/>
        </w:rPr>
        <w:t>Lower PAPR reference signals</w:t>
      </w:r>
      <w:r>
        <w:t xml:space="preserve">, </w:t>
      </w:r>
      <w:r w:rsidRPr="009E2451">
        <w:t>Qualcomm Incorporated</w:t>
      </w:r>
      <w:r>
        <w:t>, RAN1 NR AH1901.</w:t>
      </w:r>
      <w:bookmarkEnd w:id="15"/>
    </w:p>
    <w:p w:rsidR="00C30F67" w:rsidRPr="00C30F67" w:rsidRDefault="00C30F67" w:rsidP="00C30F67">
      <w:pPr>
        <w:pStyle w:val="N1"/>
        <w:numPr>
          <w:ilvl w:val="0"/>
          <w:numId w:val="5"/>
        </w:numPr>
        <w:ind w:left="900" w:hanging="540"/>
        <w:jc w:val="both"/>
        <w:rPr>
          <w:i/>
        </w:rPr>
      </w:pPr>
      <w:bookmarkStart w:id="16" w:name="_Ref1150892"/>
      <w:r>
        <w:t xml:space="preserve">R4-1800390, </w:t>
      </w:r>
      <w:r w:rsidRPr="00C30F67">
        <w:rPr>
          <w:i/>
        </w:rPr>
        <w:t>Updated results on pulse shaping for pi/2-BPSK</w:t>
      </w:r>
      <w:r>
        <w:rPr>
          <w:i/>
        </w:rPr>
        <w:t xml:space="preserve">, </w:t>
      </w:r>
      <w:r>
        <w:t>Ericsson, RAN4 AH1801.</w:t>
      </w:r>
      <w:bookmarkEnd w:id="16"/>
      <w:r>
        <w:t xml:space="preserve"> </w:t>
      </w:r>
    </w:p>
    <w:p w:rsidR="009E2451" w:rsidRPr="000E3C1A" w:rsidRDefault="009E2451" w:rsidP="009E2451">
      <w:pPr>
        <w:pStyle w:val="N1"/>
        <w:ind w:left="900"/>
        <w:jc w:val="both"/>
      </w:pPr>
    </w:p>
    <w:p w:rsidR="001D03EB" w:rsidRDefault="001D03EB" w:rsidP="001D03EB">
      <w:pPr>
        <w:jc w:val="both"/>
        <w:rPr>
          <w:i/>
        </w:rPr>
      </w:pPr>
    </w:p>
    <w:p w:rsidR="00E70504" w:rsidRDefault="00E70504" w:rsidP="001D03EB">
      <w:pPr>
        <w:jc w:val="both"/>
        <w:rPr>
          <w:i/>
        </w:rPr>
      </w:pPr>
    </w:p>
    <w:p w:rsidR="00E70504" w:rsidRDefault="00E70504" w:rsidP="001D03EB">
      <w:pPr>
        <w:jc w:val="both"/>
        <w:rPr>
          <w:i/>
        </w:rPr>
      </w:pPr>
    </w:p>
    <w:p w:rsidR="00E70504" w:rsidRDefault="00E70504" w:rsidP="001D03EB">
      <w:pPr>
        <w:jc w:val="both"/>
        <w:rPr>
          <w:i/>
        </w:rPr>
      </w:pPr>
    </w:p>
    <w:p w:rsidR="00E70504" w:rsidRDefault="00E70504" w:rsidP="001D03EB">
      <w:pPr>
        <w:jc w:val="both"/>
        <w:rPr>
          <w:i/>
        </w:rPr>
      </w:pPr>
    </w:p>
    <w:p w:rsidR="00E70504" w:rsidRDefault="00E70504" w:rsidP="001D03EB">
      <w:pPr>
        <w:jc w:val="both"/>
        <w:rPr>
          <w:i/>
        </w:rPr>
      </w:pPr>
    </w:p>
    <w:p w:rsidR="00E70504" w:rsidRDefault="00E70504" w:rsidP="001D03EB">
      <w:pPr>
        <w:jc w:val="both"/>
        <w:rPr>
          <w:i/>
        </w:rPr>
      </w:pPr>
    </w:p>
    <w:p w:rsidR="00E70504" w:rsidRDefault="00E70504" w:rsidP="001D03EB">
      <w:pPr>
        <w:jc w:val="both"/>
        <w:rPr>
          <w:i/>
        </w:rPr>
      </w:pPr>
    </w:p>
    <w:p w:rsidR="0096410C" w:rsidRDefault="0096410C" w:rsidP="00D5010C">
      <w:pPr>
        <w:pStyle w:val="Heading1"/>
        <w:numPr>
          <w:ilvl w:val="0"/>
          <w:numId w:val="0"/>
        </w:numPr>
        <w:ind w:left="540" w:hanging="540"/>
      </w:pPr>
      <w:r>
        <w:lastRenderedPageBreak/>
        <w:t>Appendix A: Link Level Simulation Results</w:t>
      </w:r>
    </w:p>
    <w:p w:rsidR="0096410C" w:rsidRDefault="0096410C" w:rsidP="00E92129">
      <w:pPr>
        <w:spacing w:before="240"/>
        <w:jc w:val="both"/>
        <w:rPr>
          <w:lang w:val="en-GB"/>
        </w:rPr>
      </w:pPr>
      <w:r>
        <w:rPr>
          <w:lang w:val="en-GB"/>
        </w:rPr>
        <w:t xml:space="preserve">In this appendix, we provide LLS results for the proposed CGS sequences in Section </w:t>
      </w:r>
      <w:r>
        <w:rPr>
          <w:lang w:val="en-GB"/>
        </w:rPr>
        <w:fldChar w:fldCharType="begin"/>
      </w:r>
      <w:r>
        <w:rPr>
          <w:lang w:val="en-GB"/>
        </w:rPr>
        <w:instrText xml:space="preserve"> REF _Ref529457842 \n \h </w:instrText>
      </w:r>
      <w:r>
        <w:rPr>
          <w:lang w:val="en-GB"/>
        </w:rPr>
      </w:r>
      <w:r>
        <w:rPr>
          <w:lang w:val="en-GB"/>
        </w:rPr>
        <w:fldChar w:fldCharType="separate"/>
      </w:r>
      <w:r w:rsidR="001C1619">
        <w:rPr>
          <w:lang w:val="en-GB"/>
        </w:rPr>
        <w:t>2.1.1</w:t>
      </w:r>
      <w:r>
        <w:rPr>
          <w:lang w:val="en-GB"/>
        </w:rPr>
        <w:fldChar w:fldCharType="end"/>
      </w:r>
      <w:r>
        <w:rPr>
          <w:lang w:val="en-GB"/>
        </w:rPr>
        <w:t xml:space="preserve"> Table 1. The evaluation assumptions are as follows:</w:t>
      </w:r>
    </w:p>
    <w:p w:rsidR="00E92129" w:rsidRDefault="00E92129" w:rsidP="00E92129">
      <w:pPr>
        <w:jc w:val="both"/>
        <w:rPr>
          <w:lang w:val="en-GB"/>
        </w:rPr>
      </w:pPr>
    </w:p>
    <w:tbl>
      <w:tblPr>
        <w:tblW w:w="0" w:type="auto"/>
        <w:jc w:val="center"/>
        <w:tblCellMar>
          <w:left w:w="0" w:type="dxa"/>
          <w:right w:w="0" w:type="dxa"/>
        </w:tblCellMar>
        <w:tblLook w:val="04A0" w:firstRow="1" w:lastRow="0" w:firstColumn="1" w:lastColumn="0" w:noHBand="0" w:noVBand="1"/>
      </w:tblPr>
      <w:tblGrid>
        <w:gridCol w:w="2170"/>
        <w:gridCol w:w="2370"/>
      </w:tblGrid>
      <w:tr w:rsidR="0096410C" w:rsidTr="0096410C">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EEECE1"/>
            <w:tcMar>
              <w:top w:w="15" w:type="dxa"/>
              <w:left w:w="107" w:type="dxa"/>
              <w:bottom w:w="0" w:type="dxa"/>
              <w:right w:w="107" w:type="dxa"/>
            </w:tcMar>
            <w:vAlign w:val="center"/>
            <w:hideMark/>
          </w:tcPr>
          <w:p w:rsidR="0096410C" w:rsidRPr="00E92129" w:rsidRDefault="0096410C">
            <w:pPr>
              <w:rPr>
                <w:rFonts w:ascii="Arial" w:hAnsi="Arial" w:cs="Arial"/>
                <w:b/>
                <w:sz w:val="18"/>
                <w:szCs w:val="18"/>
              </w:rPr>
            </w:pPr>
            <w:r w:rsidRPr="00E92129">
              <w:rPr>
                <w:rFonts w:ascii="Arial" w:hAnsi="Arial" w:cs="Arial"/>
                <w:b/>
                <w:sz w:val="18"/>
                <w:szCs w:val="18"/>
              </w:rPr>
              <w:t>Assumptions</w:t>
            </w:r>
          </w:p>
        </w:tc>
        <w:tc>
          <w:tcPr>
            <w:tcW w:w="0" w:type="auto"/>
            <w:tcBorders>
              <w:top w:val="single" w:sz="8" w:space="0" w:color="auto"/>
              <w:left w:val="nil"/>
              <w:bottom w:val="single" w:sz="8" w:space="0" w:color="auto"/>
              <w:right w:val="single" w:sz="8" w:space="0" w:color="auto"/>
            </w:tcBorders>
            <w:shd w:val="clear" w:color="auto" w:fill="EEECE1"/>
            <w:tcMar>
              <w:top w:w="15" w:type="dxa"/>
              <w:left w:w="107" w:type="dxa"/>
              <w:bottom w:w="0" w:type="dxa"/>
              <w:right w:w="107" w:type="dxa"/>
            </w:tcMar>
            <w:vAlign w:val="center"/>
            <w:hideMark/>
          </w:tcPr>
          <w:p w:rsidR="0096410C" w:rsidRPr="00E92129" w:rsidRDefault="0096410C">
            <w:pPr>
              <w:rPr>
                <w:rFonts w:ascii="Arial" w:hAnsi="Arial" w:cs="Arial"/>
                <w:b/>
                <w:sz w:val="18"/>
                <w:szCs w:val="18"/>
              </w:rPr>
            </w:pPr>
            <w:r w:rsidRPr="00E92129">
              <w:rPr>
                <w:rFonts w:ascii="Arial" w:hAnsi="Arial" w:cs="Arial"/>
                <w:b/>
                <w:sz w:val="18"/>
                <w:szCs w:val="18"/>
                <w:lang w:val="en-GB"/>
              </w:rPr>
              <w:t>Value</w:t>
            </w:r>
          </w:p>
        </w:tc>
      </w:tr>
      <w:tr w:rsidR="0096410C" w:rsidTr="0096410C">
        <w:trPr>
          <w:trHeight w:val="2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lang w:val="en-GB"/>
              </w:rPr>
              <w:t>Carrier frequency</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tcPr>
          <w:p w:rsidR="0096410C" w:rsidRPr="00E92129" w:rsidRDefault="0096410C" w:rsidP="0096410C">
            <w:pPr>
              <w:rPr>
                <w:sz w:val="16"/>
                <w:szCs w:val="18"/>
              </w:rPr>
            </w:pPr>
            <w:r w:rsidRPr="00E92129">
              <w:rPr>
                <w:sz w:val="16"/>
                <w:szCs w:val="18"/>
              </w:rPr>
              <w:t>3 GHz</w:t>
            </w:r>
          </w:p>
        </w:tc>
      </w:tr>
      <w:tr w:rsidR="0096410C" w:rsidTr="0096410C">
        <w:trPr>
          <w:trHeight w:val="2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lang w:val="en-GB"/>
              </w:rPr>
            </w:pPr>
            <w:r w:rsidRPr="00E92129">
              <w:rPr>
                <w:sz w:val="16"/>
                <w:szCs w:val="18"/>
                <w:lang w:val="en-GB"/>
              </w:rPr>
              <w:t>Subcarrier spacing</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lang w:val="en-GB"/>
              </w:rPr>
            </w:pPr>
            <w:r w:rsidRPr="00E92129">
              <w:rPr>
                <w:sz w:val="16"/>
                <w:szCs w:val="18"/>
                <w:lang w:val="en-GB"/>
              </w:rPr>
              <w:t>30 kHz</w:t>
            </w:r>
          </w:p>
        </w:tc>
      </w:tr>
      <w:tr w:rsidR="0096410C" w:rsidTr="0096410C">
        <w:trPr>
          <w:trHeight w:val="2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rFonts w:eastAsiaTheme="minorHAnsi"/>
                <w:sz w:val="16"/>
                <w:szCs w:val="18"/>
                <w:lang w:val="en-GB"/>
              </w:rPr>
            </w:pPr>
            <w:r w:rsidRPr="00E92129">
              <w:rPr>
                <w:sz w:val="16"/>
                <w:szCs w:val="18"/>
                <w:lang w:val="en-GB"/>
              </w:rPr>
              <w:t>Number of TXRUs</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lang w:val="en-GB"/>
              </w:rPr>
            </w:pPr>
            <w:r w:rsidRPr="00E92129">
              <w:rPr>
                <w:sz w:val="16"/>
                <w:szCs w:val="18"/>
                <w:lang w:val="en-GB"/>
              </w:rPr>
              <w:t>TRP = 8, UE = 1</w:t>
            </w:r>
          </w:p>
        </w:tc>
      </w:tr>
      <w:tr w:rsidR="0096410C" w:rsidTr="0096410C">
        <w:trPr>
          <w:trHeight w:val="115"/>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lang w:val="en-GB"/>
              </w:rPr>
              <w:t>Number of layers</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lang w:val="en-GB"/>
              </w:rPr>
            </w:pPr>
            <w:r w:rsidRPr="00E92129">
              <w:rPr>
                <w:sz w:val="16"/>
                <w:szCs w:val="18"/>
                <w:lang w:val="en-GB"/>
              </w:rPr>
              <w:t>SU MIMO 1 layer</w:t>
            </w:r>
          </w:p>
        </w:tc>
      </w:tr>
      <w:tr w:rsidR="0096410C" w:rsidTr="0096410C">
        <w:trPr>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DM-RS configuration</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lang w:val="en-GB"/>
              </w:rPr>
            </w:pPr>
            <w:r w:rsidRPr="00E92129">
              <w:rPr>
                <w:sz w:val="16"/>
                <w:szCs w:val="18"/>
                <w:lang w:val="en-GB"/>
              </w:rPr>
              <w:t>1 + 1 (NR Type 1 RE Mapping)</w:t>
            </w:r>
          </w:p>
        </w:tc>
      </w:tr>
      <w:tr w:rsidR="0096410C" w:rsidTr="0096410C">
        <w:trPr>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Data allocation</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B448F">
            <w:pPr>
              <w:rPr>
                <w:sz w:val="16"/>
                <w:szCs w:val="18"/>
                <w:lang w:val="en-GB"/>
              </w:rPr>
            </w:pPr>
            <w:r w:rsidRPr="00E92129">
              <w:rPr>
                <w:sz w:val="16"/>
                <w:szCs w:val="18"/>
                <w:lang w:val="en-GB"/>
              </w:rPr>
              <w:t>1</w:t>
            </w:r>
            <w:r w:rsidR="009B448F">
              <w:rPr>
                <w:sz w:val="16"/>
                <w:szCs w:val="18"/>
                <w:lang w:val="en-GB"/>
              </w:rPr>
              <w:t xml:space="preserve"> PRB</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Modulation order, Coding rate</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B448F">
            <w:pPr>
              <w:rPr>
                <w:sz w:val="16"/>
                <w:szCs w:val="18"/>
                <w:lang w:val="en-GB"/>
              </w:rPr>
            </w:pPr>
            <m:oMath>
              <m:r>
                <w:rPr>
                  <w:rFonts w:ascii="Cambria Math" w:hAnsi="Cambria Math"/>
                  <w:sz w:val="16"/>
                  <w:szCs w:val="18"/>
                  <w:lang w:val="en-GB"/>
                </w:rPr>
                <m:t>π</m:t>
              </m:r>
            </m:oMath>
            <w:r w:rsidRPr="00E92129">
              <w:rPr>
                <w:sz w:val="16"/>
                <w:szCs w:val="18"/>
                <w:lang w:val="en-GB"/>
              </w:rPr>
              <w:t>/2-BPSK, R = 1/</w:t>
            </w:r>
            <w:r w:rsidR="009B448F">
              <w:rPr>
                <w:sz w:val="16"/>
                <w:szCs w:val="18"/>
                <w:lang w:val="en-GB"/>
              </w:rPr>
              <w:t>3</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TBS</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tcPr>
          <w:p w:rsidR="0096410C" w:rsidRPr="00E92129" w:rsidRDefault="0096410C" w:rsidP="00272855">
            <w:pPr>
              <w:autoSpaceDE w:val="0"/>
              <w:autoSpaceDN w:val="0"/>
              <w:rPr>
                <w:sz w:val="16"/>
                <w:szCs w:val="18"/>
              </w:rPr>
            </w:pPr>
            <w:r w:rsidRPr="00E92129">
              <w:rPr>
                <w:sz w:val="16"/>
                <w:szCs w:val="18"/>
              </w:rPr>
              <w:t xml:space="preserve">1 PRB: </w:t>
            </w:r>
            <w:r w:rsidR="00272855">
              <w:rPr>
                <w:sz w:val="16"/>
                <w:szCs w:val="18"/>
              </w:rPr>
              <w:t>48</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Channel coding scheme</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autoSpaceDE w:val="0"/>
              <w:autoSpaceDN w:val="0"/>
              <w:rPr>
                <w:sz w:val="16"/>
                <w:szCs w:val="18"/>
              </w:rPr>
            </w:pPr>
            <w:r w:rsidRPr="00E92129">
              <w:rPr>
                <w:sz w:val="16"/>
                <w:szCs w:val="18"/>
              </w:rPr>
              <w:t>LDPC</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Link adaptation / HARQ</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autoSpaceDE w:val="0"/>
              <w:autoSpaceDN w:val="0"/>
              <w:rPr>
                <w:sz w:val="16"/>
                <w:szCs w:val="18"/>
              </w:rPr>
            </w:pPr>
            <w:r w:rsidRPr="00E92129">
              <w:rPr>
                <w:sz w:val="16"/>
                <w:szCs w:val="18"/>
                <w:lang w:val="en-GB"/>
              </w:rPr>
              <w:t>No link adaptation and no HARQ</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Channel estimation</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272855" w:rsidP="00272855">
            <w:pPr>
              <w:autoSpaceDE w:val="0"/>
              <w:autoSpaceDN w:val="0"/>
              <w:rPr>
                <w:sz w:val="16"/>
                <w:szCs w:val="18"/>
              </w:rPr>
            </w:pPr>
            <w:r>
              <w:rPr>
                <w:sz w:val="16"/>
                <w:szCs w:val="18"/>
                <w:lang w:val="en-GB"/>
              </w:rPr>
              <w:t>MMSE channel estimation</w:t>
            </w:r>
          </w:p>
        </w:tc>
      </w:tr>
      <w:tr w:rsidR="0096410C" w:rsidTr="0096410C">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rPr>
              <w:t>Performance metric</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autoSpaceDE w:val="0"/>
              <w:autoSpaceDN w:val="0"/>
              <w:rPr>
                <w:sz w:val="16"/>
                <w:szCs w:val="18"/>
              </w:rPr>
            </w:pPr>
            <w:r w:rsidRPr="00E92129">
              <w:rPr>
                <w:sz w:val="16"/>
                <w:szCs w:val="18"/>
                <w:lang w:val="en-GB"/>
              </w:rPr>
              <w:t>BLER</w:t>
            </w:r>
          </w:p>
        </w:tc>
      </w:tr>
      <w:tr w:rsidR="0096410C" w:rsidTr="00E92129">
        <w:trPr>
          <w:trHeight w:val="340"/>
          <w:jc w:val="center"/>
        </w:trPr>
        <w:tc>
          <w:tcPr>
            <w:tcW w:w="0" w:type="auto"/>
            <w:tcBorders>
              <w:top w:val="nil"/>
              <w:left w:val="single" w:sz="8" w:space="0" w:color="auto"/>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lang w:val="en-GB"/>
              </w:rPr>
              <w:t>UE speed</w:t>
            </w:r>
          </w:p>
        </w:tc>
        <w:tc>
          <w:tcPr>
            <w:tcW w:w="0" w:type="auto"/>
            <w:tcBorders>
              <w:top w:val="nil"/>
              <w:left w:val="nil"/>
              <w:bottom w:val="single" w:sz="8"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lang w:val="en-GB"/>
              </w:rPr>
              <w:t>3 km/h</w:t>
            </w:r>
          </w:p>
        </w:tc>
      </w:tr>
      <w:tr w:rsidR="0096410C" w:rsidTr="00E92129">
        <w:trPr>
          <w:trHeight w:val="340"/>
          <w:jc w:val="center"/>
        </w:trPr>
        <w:tc>
          <w:tcPr>
            <w:tcW w:w="0" w:type="auto"/>
            <w:tcBorders>
              <w:top w:val="single" w:sz="8" w:space="0" w:color="auto"/>
              <w:left w:val="single" w:sz="8" w:space="0" w:color="auto"/>
              <w:bottom w:val="single" w:sz="12"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rPr>
                <w:sz w:val="16"/>
                <w:szCs w:val="18"/>
              </w:rPr>
            </w:pPr>
            <w:r w:rsidRPr="00E92129">
              <w:rPr>
                <w:sz w:val="16"/>
                <w:szCs w:val="18"/>
                <w:lang w:val="en-GB"/>
              </w:rPr>
              <w:t>Channel model</w:t>
            </w:r>
          </w:p>
        </w:tc>
        <w:tc>
          <w:tcPr>
            <w:tcW w:w="0" w:type="auto"/>
            <w:tcBorders>
              <w:top w:val="single" w:sz="8" w:space="0" w:color="auto"/>
              <w:left w:val="nil"/>
              <w:bottom w:val="single" w:sz="12" w:space="0" w:color="auto"/>
              <w:right w:val="single" w:sz="8" w:space="0" w:color="auto"/>
            </w:tcBorders>
            <w:tcMar>
              <w:top w:w="15" w:type="dxa"/>
              <w:left w:w="107" w:type="dxa"/>
              <w:bottom w:w="0" w:type="dxa"/>
              <w:right w:w="107" w:type="dxa"/>
            </w:tcMar>
            <w:vAlign w:val="center"/>
            <w:hideMark/>
          </w:tcPr>
          <w:p w:rsidR="0096410C" w:rsidRPr="00E92129" w:rsidRDefault="0096410C" w:rsidP="0096410C">
            <w:pPr>
              <w:autoSpaceDE w:val="0"/>
              <w:autoSpaceDN w:val="0"/>
              <w:rPr>
                <w:sz w:val="16"/>
                <w:szCs w:val="18"/>
                <w:lang w:val="en-GB" w:eastAsia="ko-KR"/>
              </w:rPr>
            </w:pPr>
            <w:r w:rsidRPr="00E92129">
              <w:rPr>
                <w:sz w:val="16"/>
                <w:szCs w:val="18"/>
                <w:lang w:val="en-GB"/>
              </w:rPr>
              <w:t>TDL-A model with DS = 1000ns</w:t>
            </w:r>
          </w:p>
          <w:p w:rsidR="0096410C" w:rsidRPr="00E92129" w:rsidRDefault="0096410C" w:rsidP="0096410C">
            <w:pPr>
              <w:autoSpaceDN w:val="0"/>
              <w:rPr>
                <w:sz w:val="16"/>
                <w:szCs w:val="18"/>
                <w:lang w:val="en-GB" w:eastAsia="ko-KR"/>
              </w:rPr>
            </w:pPr>
            <w:r w:rsidRPr="00E92129">
              <w:rPr>
                <w:sz w:val="16"/>
                <w:szCs w:val="18"/>
                <w:lang w:val="en-GB"/>
              </w:rPr>
              <w:t>Antenna correlation Rx</w:t>
            </w:r>
            <w:r w:rsidR="00F87D98" w:rsidRPr="00E92129">
              <w:rPr>
                <w:sz w:val="16"/>
                <w:szCs w:val="18"/>
                <w:lang w:val="en-GB"/>
              </w:rPr>
              <w:t xml:space="preserve"> </w:t>
            </w:r>
            <w:r w:rsidRPr="00E92129">
              <w:rPr>
                <w:sz w:val="16"/>
                <w:szCs w:val="18"/>
                <w:lang w:val="en-GB"/>
              </w:rPr>
              <w:t>=</w:t>
            </w:r>
            <w:r w:rsidR="00F87D98" w:rsidRPr="00E92129">
              <w:rPr>
                <w:sz w:val="16"/>
                <w:szCs w:val="18"/>
                <w:lang w:val="en-GB"/>
              </w:rPr>
              <w:t xml:space="preserve"> </w:t>
            </w:r>
            <w:r w:rsidRPr="00E92129">
              <w:rPr>
                <w:sz w:val="16"/>
                <w:szCs w:val="18"/>
                <w:lang w:val="en-GB"/>
              </w:rPr>
              <w:t>‘Low’</w:t>
            </w:r>
          </w:p>
        </w:tc>
      </w:tr>
    </w:tbl>
    <w:p w:rsidR="008471C8" w:rsidRDefault="008471C8" w:rsidP="0096410C">
      <w:pPr>
        <w:jc w:val="both"/>
        <w:rPr>
          <w:lang w:val="en-GB"/>
        </w:rPr>
      </w:pPr>
    </w:p>
    <w:p w:rsidR="0096410C" w:rsidRDefault="00F87D98" w:rsidP="0096410C">
      <w:pPr>
        <w:jc w:val="both"/>
        <w:rPr>
          <w:lang w:val="en-GB"/>
        </w:rPr>
      </w:pPr>
      <w:r>
        <w:rPr>
          <w:lang w:val="en-GB"/>
        </w:rPr>
        <w:t>The following figures show the BLER performance of the proposed CGS sequences. For each length, the sequences are plotted in order of BLER performance</w:t>
      </w:r>
      <w:r>
        <w:rPr>
          <w:rStyle w:val="FootnoteReference"/>
          <w:lang w:val="en-GB"/>
        </w:rPr>
        <w:footnoteReference w:id="1"/>
      </w:r>
      <w:r>
        <w:rPr>
          <w:lang w:val="en-GB"/>
        </w:rPr>
        <w:t xml:space="preserve">. </w:t>
      </w:r>
      <w:r w:rsidR="009D4A1C">
        <w:rPr>
          <w:lang w:val="en-GB"/>
        </w:rPr>
        <w:t>The performance of constant modulus NR Rel-15 frequency domain CGS sequences are also plotted as a baseline.</w:t>
      </w:r>
    </w:p>
    <w:p w:rsidR="00F87D98" w:rsidRDefault="00F87D98" w:rsidP="0096410C">
      <w:pPr>
        <w:jc w:val="both"/>
        <w:rPr>
          <w:lang w:val="en-GB"/>
        </w:rPr>
      </w:pPr>
    </w:p>
    <w:p w:rsidR="009D4A1C" w:rsidRDefault="00F87D98" w:rsidP="009D4A1C">
      <w:pPr>
        <w:keepNext/>
        <w:jc w:val="center"/>
      </w:pPr>
      <w:r>
        <w:rPr>
          <w:noProof/>
        </w:rPr>
        <w:drawing>
          <wp:inline distT="0" distB="0" distL="0" distR="0">
            <wp:extent cx="3718021" cy="32991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_1x8_TDLA_Ds1000ns_CGSLength=6.png"/>
                    <pic:cNvPicPr/>
                  </pic:nvPicPr>
                  <pic:blipFill>
                    <a:blip r:embed="rId91">
                      <a:extLst>
                        <a:ext uri="{28A0092B-C50C-407E-A947-70E740481C1C}">
                          <a14:useLocalDpi xmlns:a14="http://schemas.microsoft.com/office/drawing/2010/main" val="0"/>
                        </a:ext>
                      </a:extLst>
                    </a:blip>
                    <a:stretch>
                      <a:fillRect/>
                    </a:stretch>
                  </pic:blipFill>
                  <pic:spPr bwMode="auto">
                    <a:xfrm>
                      <a:off x="0" y="0"/>
                      <a:ext cx="3722542" cy="3303167"/>
                    </a:xfrm>
                    <a:prstGeom prst="rect">
                      <a:avLst/>
                    </a:prstGeom>
                    <a:ln>
                      <a:noFill/>
                    </a:ln>
                    <a:extLst>
                      <a:ext uri="{53640926-AAD7-44D8-BBD7-CCE9431645EC}">
                        <a14:shadowObscured xmlns:a14="http://schemas.microsoft.com/office/drawing/2010/main"/>
                      </a:ext>
                    </a:extLst>
                  </pic:spPr>
                </pic:pic>
              </a:graphicData>
            </a:graphic>
          </wp:inline>
        </w:drawing>
      </w:r>
    </w:p>
    <w:p w:rsidR="00EA1795" w:rsidRDefault="009D4A1C" w:rsidP="00132E87">
      <w:pPr>
        <w:pStyle w:val="Caption"/>
        <w:jc w:val="center"/>
      </w:pPr>
      <w:r w:rsidRPr="009D4A1C">
        <w:rPr>
          <w:i w:val="0"/>
          <w:color w:val="000000" w:themeColor="text1"/>
        </w:rPr>
        <w:t xml:space="preserve">Figure </w:t>
      </w:r>
      <w:r w:rsidRPr="009D4A1C">
        <w:rPr>
          <w:i w:val="0"/>
          <w:color w:val="000000" w:themeColor="text1"/>
        </w:rPr>
        <w:fldChar w:fldCharType="begin"/>
      </w:r>
      <w:r w:rsidRPr="009D4A1C">
        <w:rPr>
          <w:i w:val="0"/>
          <w:color w:val="000000" w:themeColor="text1"/>
        </w:rPr>
        <w:instrText xml:space="preserve"> SEQ Figure \* ARABIC </w:instrText>
      </w:r>
      <w:r w:rsidRPr="009D4A1C">
        <w:rPr>
          <w:i w:val="0"/>
          <w:color w:val="000000" w:themeColor="text1"/>
        </w:rPr>
        <w:fldChar w:fldCharType="separate"/>
      </w:r>
      <w:r w:rsidR="00C83646">
        <w:rPr>
          <w:i w:val="0"/>
          <w:noProof/>
          <w:color w:val="000000" w:themeColor="text1"/>
        </w:rPr>
        <w:t>15</w:t>
      </w:r>
      <w:r w:rsidRPr="009D4A1C">
        <w:rPr>
          <w:i w:val="0"/>
          <w:color w:val="000000" w:themeColor="text1"/>
        </w:rPr>
        <w:fldChar w:fldCharType="end"/>
      </w:r>
      <w:r w:rsidRPr="009D4A1C">
        <w:rPr>
          <w:i w:val="0"/>
          <w:color w:val="000000" w:themeColor="text1"/>
        </w:rPr>
        <w:t xml:space="preserve">: BLER Performance of Length 6 CGS. </w:t>
      </w:r>
    </w:p>
    <w:p w:rsidR="00E92129" w:rsidRDefault="00E92129" w:rsidP="00D5010C">
      <w:pPr>
        <w:pStyle w:val="Heading1"/>
        <w:numPr>
          <w:ilvl w:val="0"/>
          <w:numId w:val="0"/>
        </w:numPr>
        <w:ind w:left="540" w:hanging="540"/>
      </w:pPr>
      <w:r>
        <w:lastRenderedPageBreak/>
        <w:t>Appendix B: DMRS Port M</w:t>
      </w:r>
      <w:r w:rsidR="007E66A6">
        <w:t>ultiplexing</w:t>
      </w:r>
      <w:r>
        <w:t xml:space="preserve"> for </w:t>
      </w:r>
      <m:oMath>
        <m:r>
          <w:rPr>
            <w:rFonts w:ascii="Cambria Math" w:hAnsi="Cambria Math"/>
          </w:rPr>
          <m:t>π</m:t>
        </m:r>
      </m:oMath>
      <w:r>
        <w:t>/2 BPSK DMRS</w:t>
      </w:r>
    </w:p>
    <w:p w:rsidR="00E92129" w:rsidRDefault="00E92129" w:rsidP="008B5C26">
      <w:pPr>
        <w:spacing w:before="240"/>
        <w:jc w:val="both"/>
        <w:rPr>
          <w:lang w:val="en-GB"/>
        </w:rPr>
      </w:pPr>
      <w:r>
        <w:rPr>
          <w:lang w:val="en-GB"/>
        </w:rPr>
        <w:t xml:space="preserve">In this Appendix, we provide some clarity on DMRS mapping and orthogonal port multiplexing for </w:t>
      </w:r>
      <m:oMath>
        <m:r>
          <w:rPr>
            <w:rFonts w:ascii="Cambria Math" w:hAnsi="Cambria Math"/>
            <w:lang w:val="en-GB"/>
          </w:rPr>
          <m:t>π</m:t>
        </m:r>
      </m:oMath>
      <w:r>
        <w:rPr>
          <w:lang w:val="en-GB"/>
        </w:rPr>
        <w:t xml:space="preserve">/2 BPSK modulated DMRS for DFT-S-OFDM waveform. We start by noting that in Rel-15 NR, DFT-S-OFDM supports only single layer transmission from UE perspective and this is the scope of Rel-16 NR as well. To this end, for DMRS design in Rel-15 NR, </w:t>
      </w:r>
      <w:r w:rsidR="008B5C26">
        <w:rPr>
          <w:lang w:val="en-GB"/>
        </w:rPr>
        <w:t xml:space="preserve">the use of cyclic shift was not allowed i.e., </w:t>
      </w:r>
      <w:r w:rsidR="008B5C26" w:rsidRPr="008B5C26">
        <w:rPr>
          <w:position w:val="-6"/>
          <w:lang w:val="en-GB"/>
        </w:rPr>
        <w:object w:dxaOrig="600" w:dyaOrig="279">
          <v:shape id="_x0000_i1050" type="#_x0000_t75" style="width:29.95pt;height:13.8pt" o:ole="">
            <v:imagedata r:id="rId92" o:title=""/>
          </v:shape>
          <o:OLEObject Type="Embed" ProgID="Equation.DSMT4" ShapeID="_x0000_i1050" DrawAspect="Content" ObjectID="_1611768573" r:id="rId93"/>
        </w:object>
      </w:r>
      <w:r w:rsidR="008B5C26">
        <w:rPr>
          <w:lang w:val="en-GB"/>
        </w:rPr>
        <w:t xml:space="preserve"> for ZC based DMRS. Furthermore, in Rel-16, if time DMRS sequences modulated by </w:t>
      </w:r>
      <m:oMath>
        <m:r>
          <w:rPr>
            <w:rFonts w:ascii="Cambria Math" w:hAnsi="Cambria Math"/>
            <w:lang w:val="en-GB"/>
          </w:rPr>
          <m:t>π</m:t>
        </m:r>
      </m:oMath>
      <w:r w:rsidR="008B5C26">
        <w:rPr>
          <w:lang w:val="en-GB"/>
        </w:rPr>
        <w:t xml:space="preserve">/2 BPSK followed by DFT spreading is considered, time domain cyclic shift will not work since the DMRS sequences are not frequency flat. To this end, in order to facilitate MU-MIMO operation at the gNB, port multiplexing can be performed identical to the method in Rel-15 NR i.e., based on Type 1 comb structure and application of FD-OCC [+1 +1] and [+1 -1] in the frequency domain across pairs of REs in the same comb. The concept of CDM-groups can be re-used and the system can be specified in a similar manner as current Rel-15 NR with the addition of frequency domain signal specification using time domain binary sequences modulated with </w:t>
      </w:r>
      <m:oMath>
        <m:r>
          <w:rPr>
            <w:rFonts w:ascii="Cambria Math" w:hAnsi="Cambria Math"/>
            <w:lang w:val="en-GB"/>
          </w:rPr>
          <m:t>π</m:t>
        </m:r>
      </m:oMath>
      <w:r w:rsidR="008B5C26">
        <w:rPr>
          <w:lang w:val="en-GB"/>
        </w:rPr>
        <w:t>/2 BPSK and DFT-Spreading. Since channel estimation can be performed in either time or frequency domain as per gNB implementa</w:t>
      </w:r>
      <w:proofErr w:type="spellStart"/>
      <w:r w:rsidR="008B5C26">
        <w:rPr>
          <w:lang w:val="en-GB"/>
        </w:rPr>
        <w:t>tion</w:t>
      </w:r>
      <w:proofErr w:type="spellEnd"/>
      <w:r w:rsidR="008B5C26">
        <w:rPr>
          <w:lang w:val="en-GB"/>
        </w:rPr>
        <w:t xml:space="preserve">, no assumptions should be specified. </w:t>
      </w:r>
    </w:p>
    <w:p w:rsidR="008B5C26" w:rsidRDefault="008B5C26" w:rsidP="008B5C26">
      <w:pPr>
        <w:spacing w:before="240"/>
        <w:jc w:val="both"/>
        <w:rPr>
          <w:lang w:val="en-GB"/>
        </w:rPr>
      </w:pPr>
      <w:r>
        <w:rPr>
          <w:lang w:val="en-GB"/>
        </w:rPr>
        <w:t xml:space="preserve">To this end, </w:t>
      </w:r>
      <w:r w:rsidR="00AB5205" w:rsidRPr="00AB5205">
        <w:rPr>
          <w:lang w:val="en-GB"/>
        </w:rPr>
        <w:fldChar w:fldCharType="begin"/>
      </w:r>
      <w:r w:rsidR="00AB5205" w:rsidRPr="00AB5205">
        <w:rPr>
          <w:lang w:val="en-GB"/>
        </w:rPr>
        <w:instrText xml:space="preserve"> REF _Ref529460773 \h  \* MERGEFORMAT </w:instrText>
      </w:r>
      <w:r w:rsidR="00AB5205" w:rsidRPr="00AB5205">
        <w:rPr>
          <w:lang w:val="en-GB"/>
        </w:rPr>
      </w:r>
      <w:r w:rsidR="00AB5205" w:rsidRPr="00AB5205">
        <w:rPr>
          <w:lang w:val="en-GB"/>
        </w:rPr>
        <w:fldChar w:fldCharType="separate"/>
      </w:r>
      <w:r w:rsidR="003A1DA3" w:rsidRPr="003A1DA3">
        <w:rPr>
          <w:color w:val="000000" w:themeColor="text1"/>
        </w:rPr>
        <w:t xml:space="preserve">Figure </w:t>
      </w:r>
      <w:r w:rsidR="003A1DA3" w:rsidRPr="003A1DA3">
        <w:rPr>
          <w:noProof/>
          <w:color w:val="000000" w:themeColor="text1"/>
        </w:rPr>
        <w:t>16</w:t>
      </w:r>
      <w:r w:rsidR="00AB5205" w:rsidRPr="00AB5205">
        <w:rPr>
          <w:lang w:val="en-GB"/>
        </w:rPr>
        <w:fldChar w:fldCharType="end"/>
      </w:r>
      <w:r w:rsidR="00AB5205">
        <w:rPr>
          <w:lang w:val="en-GB"/>
        </w:rPr>
        <w:t xml:space="preserve"> shows </w:t>
      </w:r>
      <w:r>
        <w:rPr>
          <w:lang w:val="en-GB"/>
        </w:rPr>
        <w:t xml:space="preserve">the </w:t>
      </w:r>
      <w:r w:rsidR="00AB5205">
        <w:rPr>
          <w:lang w:val="en-GB"/>
        </w:rPr>
        <w:t xml:space="preserve">DMRS generation process that can be used. </w:t>
      </w:r>
    </w:p>
    <w:p w:rsidR="008B5C26" w:rsidRDefault="008B5C26" w:rsidP="008B5C26">
      <w:pPr>
        <w:keepNext/>
        <w:spacing w:before="240"/>
        <w:jc w:val="center"/>
      </w:pPr>
      <w:r>
        <w:rPr>
          <w:noProof/>
        </w:rPr>
        <w:drawing>
          <wp:inline distT="0" distB="0" distL="0" distR="0" wp14:anchorId="4D43F707">
            <wp:extent cx="5816600" cy="1615564"/>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823528" cy="1617488"/>
                    </a:xfrm>
                    <a:prstGeom prst="rect">
                      <a:avLst/>
                    </a:prstGeom>
                    <a:noFill/>
                  </pic:spPr>
                </pic:pic>
              </a:graphicData>
            </a:graphic>
          </wp:inline>
        </w:drawing>
      </w:r>
    </w:p>
    <w:p w:rsidR="008B5C26" w:rsidRDefault="008B5C26" w:rsidP="008B5C26">
      <w:pPr>
        <w:pStyle w:val="Caption"/>
        <w:jc w:val="center"/>
      </w:pPr>
    </w:p>
    <w:p w:rsidR="008B5C26" w:rsidRDefault="008B5C26" w:rsidP="008B5C26">
      <w:pPr>
        <w:pStyle w:val="Caption"/>
        <w:jc w:val="center"/>
        <w:rPr>
          <w:i w:val="0"/>
          <w:color w:val="000000" w:themeColor="text1"/>
        </w:rPr>
      </w:pPr>
      <w:bookmarkStart w:id="17" w:name="_Ref529460773"/>
      <w:r w:rsidRPr="00B2523E">
        <w:rPr>
          <w:i w:val="0"/>
          <w:color w:val="000000" w:themeColor="text1"/>
        </w:rPr>
        <w:t xml:space="preserve">Figure </w:t>
      </w:r>
      <w:r w:rsidRPr="00B2523E">
        <w:rPr>
          <w:i w:val="0"/>
          <w:color w:val="000000" w:themeColor="text1"/>
        </w:rPr>
        <w:fldChar w:fldCharType="begin"/>
      </w:r>
      <w:r w:rsidRPr="00B2523E">
        <w:rPr>
          <w:i w:val="0"/>
          <w:color w:val="000000" w:themeColor="text1"/>
        </w:rPr>
        <w:instrText xml:space="preserve"> SEQ Figure \* ARABIC </w:instrText>
      </w:r>
      <w:r w:rsidRPr="00B2523E">
        <w:rPr>
          <w:i w:val="0"/>
          <w:color w:val="000000" w:themeColor="text1"/>
        </w:rPr>
        <w:fldChar w:fldCharType="separate"/>
      </w:r>
      <w:r w:rsidR="003A1DA3">
        <w:rPr>
          <w:i w:val="0"/>
          <w:noProof/>
          <w:color w:val="000000" w:themeColor="text1"/>
        </w:rPr>
        <w:t>16</w:t>
      </w:r>
      <w:r w:rsidRPr="00B2523E">
        <w:rPr>
          <w:i w:val="0"/>
          <w:color w:val="000000" w:themeColor="text1"/>
        </w:rPr>
        <w:fldChar w:fldCharType="end"/>
      </w:r>
      <w:bookmarkEnd w:id="17"/>
      <w:r w:rsidRPr="00B2523E">
        <w:rPr>
          <w:i w:val="0"/>
          <w:color w:val="000000" w:themeColor="text1"/>
        </w:rPr>
        <w:t xml:space="preserve">: </w:t>
      </w:r>
      <m:oMath>
        <m:r>
          <w:rPr>
            <w:rFonts w:ascii="Cambria Math" w:hAnsi="Cambria Math"/>
            <w:color w:val="000000" w:themeColor="text1"/>
          </w:rPr>
          <m:t>π</m:t>
        </m:r>
      </m:oMath>
      <w:r w:rsidRPr="00B2523E">
        <w:rPr>
          <w:i w:val="0"/>
          <w:color w:val="000000" w:themeColor="text1"/>
        </w:rPr>
        <w:t>/2 BPSK Modulated DMRS Generation and Mapping</w:t>
      </w:r>
    </w:p>
    <w:p w:rsidR="00AB5205" w:rsidRDefault="00AB5205" w:rsidP="00AB5205">
      <w:pPr>
        <w:jc w:val="both"/>
        <w:rPr>
          <w:lang w:val="en-GB"/>
        </w:rPr>
      </w:pPr>
      <w:r>
        <w:rPr>
          <w:lang w:val="en-GB"/>
        </w:rPr>
        <w:t xml:space="preserve">The Type 1 mapping and OCC application can be implemented in either frequency or time domain according to the discretion of the transmitter. Therefore to clarify the mapping further, we provide a time domain equivalent of the Rel-15 NR DMRS Type 1 mapping and FD-OCC (as shown in </w:t>
      </w:r>
      <w:r w:rsidRPr="00AB5205">
        <w:rPr>
          <w:lang w:val="en-GB"/>
        </w:rPr>
        <w:fldChar w:fldCharType="begin"/>
      </w:r>
      <w:r w:rsidRPr="00AB5205">
        <w:rPr>
          <w:lang w:val="en-GB"/>
        </w:rPr>
        <w:instrText xml:space="preserve"> REF _Ref529460773 \h  \* MERGEFORMAT </w:instrText>
      </w:r>
      <w:r w:rsidRPr="00AB5205">
        <w:rPr>
          <w:lang w:val="en-GB"/>
        </w:rPr>
      </w:r>
      <w:r w:rsidRPr="00AB5205">
        <w:rPr>
          <w:lang w:val="en-GB"/>
        </w:rPr>
        <w:fldChar w:fldCharType="separate"/>
      </w:r>
      <w:r w:rsidR="003A1DA3" w:rsidRPr="003A1DA3">
        <w:rPr>
          <w:color w:val="000000" w:themeColor="text1"/>
        </w:rPr>
        <w:t xml:space="preserve">Figure </w:t>
      </w:r>
      <w:r w:rsidR="003A1DA3" w:rsidRPr="003A1DA3">
        <w:rPr>
          <w:noProof/>
          <w:color w:val="000000" w:themeColor="text1"/>
        </w:rPr>
        <w:t>16</w:t>
      </w:r>
      <w:r w:rsidRPr="00AB5205">
        <w:rPr>
          <w:lang w:val="en-GB"/>
        </w:rPr>
        <w:fldChar w:fldCharType="end"/>
      </w:r>
      <w:r>
        <w:rPr>
          <w:lang w:val="en-GB"/>
        </w:rPr>
        <w:t>) in the following table.</w:t>
      </w:r>
    </w:p>
    <w:p w:rsidR="00AB5205" w:rsidRDefault="00AB5205" w:rsidP="00AB5205">
      <w:pPr>
        <w:jc w:val="both"/>
        <w:rPr>
          <w:lang w:val="en-GB"/>
        </w:rPr>
      </w:pPr>
    </w:p>
    <w:p w:rsidR="000D3225" w:rsidRPr="000D3225" w:rsidRDefault="000D3225" w:rsidP="000D3225">
      <w:pPr>
        <w:jc w:val="both"/>
        <w:rPr>
          <w:lang w:val="en-GB"/>
        </w:rPr>
      </w:pPr>
      <w:r>
        <w:rPr>
          <w:lang w:val="en-GB"/>
        </w:rPr>
        <w:t xml:space="preserve">Consider a length </w:t>
      </w:r>
      <w:r w:rsidRPr="000D3225">
        <w:rPr>
          <w:i/>
          <w:lang w:val="en-GB"/>
        </w:rPr>
        <w:t>N</w:t>
      </w:r>
      <w:r>
        <w:rPr>
          <w:i/>
          <w:lang w:val="en-GB"/>
        </w:rPr>
        <w:t xml:space="preserve"> time-domain </w:t>
      </w:r>
      <m:oMath>
        <m:r>
          <w:rPr>
            <w:rFonts w:ascii="Cambria Math" w:hAnsi="Cambria Math"/>
            <w:lang w:val="en-GB"/>
          </w:rPr>
          <m:t>π</m:t>
        </m:r>
      </m:oMath>
      <w:r>
        <w:rPr>
          <w:i/>
          <w:lang w:val="en-GB"/>
        </w:rPr>
        <w:t xml:space="preserve">/2 </w:t>
      </w:r>
      <w:r w:rsidRPr="000D3225">
        <w:rPr>
          <w:lang w:val="en-GB"/>
        </w:rPr>
        <w:t xml:space="preserve">BPSK </w:t>
      </w:r>
      <w:r>
        <w:rPr>
          <w:lang w:val="en-GB"/>
        </w:rPr>
        <w:t xml:space="preserve">modulated DMRS sequence which is mapped to </w:t>
      </w:r>
      <w:r>
        <w:rPr>
          <w:i/>
          <w:lang w:val="en-GB"/>
        </w:rPr>
        <w:t xml:space="preserve">2N </w:t>
      </w:r>
      <w:r>
        <w:rPr>
          <w:lang w:val="en-GB"/>
        </w:rPr>
        <w:t xml:space="preserve">subcarriers in the </w:t>
      </w:r>
      <w:r w:rsidRPr="000D3225">
        <w:rPr>
          <w:i/>
          <w:lang w:val="en-GB"/>
        </w:rPr>
        <w:t>frequency-domain</w:t>
      </w:r>
      <w:r>
        <w:rPr>
          <w:i/>
          <w:lang w:val="en-GB"/>
        </w:rPr>
        <w:t xml:space="preserve">. </w:t>
      </w:r>
      <w:r>
        <w:rPr>
          <w:lang w:val="en-GB"/>
        </w:rPr>
        <w:t xml:space="preserve">Let </w:t>
      </w:r>
      <w:r w:rsidRPr="000D3225">
        <w:rPr>
          <w:position w:val="-12"/>
          <w:lang w:val="en-GB"/>
        </w:rPr>
        <w:object w:dxaOrig="499" w:dyaOrig="360">
          <v:shape id="_x0000_i1051" type="#_x0000_t75" style="width:25.35pt;height:18.45pt" o:ole="">
            <v:imagedata r:id="rId95" o:title=""/>
          </v:shape>
          <o:OLEObject Type="Embed" ProgID="Equation.DSMT4" ShapeID="_x0000_i1051" DrawAspect="Content" ObjectID="_1611768574" r:id="rId96"/>
        </w:object>
      </w:r>
      <w:r>
        <w:rPr>
          <w:lang w:val="en-GB"/>
        </w:rPr>
        <w:t xml:space="preserve"> denote the first and last </w:t>
      </w:r>
      <w:r w:rsidRPr="000D3225">
        <w:rPr>
          <w:position w:val="-6"/>
          <w:lang w:val="en-GB"/>
        </w:rPr>
        <w:object w:dxaOrig="560" w:dyaOrig="279">
          <v:shape id="_x0000_i1052" type="#_x0000_t75" style="width:28.2pt;height:13.8pt" o:ole="">
            <v:imagedata r:id="rId97" o:title=""/>
          </v:shape>
          <o:OLEObject Type="Embed" ProgID="Equation.DSMT4" ShapeID="_x0000_i1052" DrawAspect="Content" ObjectID="_1611768575" r:id="rId98"/>
        </w:object>
      </w:r>
      <w:r>
        <w:rPr>
          <w:lang w:val="en-GB"/>
        </w:rPr>
        <w:t xml:space="preserve"> samples respectively, of the time domain DMRS sequence. The following table then denotes the time domain DMRS sequence which needs to</w:t>
      </w:r>
      <w:r w:rsidR="007E66A6">
        <w:rPr>
          <w:lang w:val="en-GB"/>
        </w:rPr>
        <w:t xml:space="preserve"> be</w:t>
      </w:r>
      <w:r>
        <w:rPr>
          <w:lang w:val="en-GB"/>
        </w:rPr>
        <w:t xml:space="preserve"> passed through a </w:t>
      </w:r>
      <w:r w:rsidRPr="000D3225">
        <w:rPr>
          <w:i/>
          <w:lang w:val="en-GB"/>
        </w:rPr>
        <w:t>2N-point</w:t>
      </w:r>
      <w:r>
        <w:rPr>
          <w:lang w:val="en-GB"/>
        </w:rPr>
        <w:t xml:space="preserve"> DFT to generate the Type 1 DMRS mapping.</w:t>
      </w:r>
    </w:p>
    <w:p w:rsidR="000D3225" w:rsidRDefault="000D3225" w:rsidP="00AB5205">
      <w:pPr>
        <w:rPr>
          <w:lang w:val="en-GB"/>
        </w:rPr>
      </w:pPr>
    </w:p>
    <w:tbl>
      <w:tblPr>
        <w:tblStyle w:val="TableGrid"/>
        <w:tblW w:w="0" w:type="auto"/>
        <w:jc w:val="center"/>
        <w:tblLook w:val="04A0" w:firstRow="1" w:lastRow="0" w:firstColumn="1" w:lastColumn="0" w:noHBand="0" w:noVBand="1"/>
      </w:tblPr>
      <w:tblGrid>
        <w:gridCol w:w="1861"/>
        <w:gridCol w:w="1233"/>
        <w:gridCol w:w="3816"/>
      </w:tblGrid>
      <w:tr w:rsidR="00AB5205" w:rsidTr="000D3225">
        <w:trPr>
          <w:trHeight w:val="372"/>
          <w:jc w:val="center"/>
        </w:trPr>
        <w:tc>
          <w:tcPr>
            <w:tcW w:w="0" w:type="auto"/>
          </w:tcPr>
          <w:p w:rsidR="00AB5205" w:rsidRPr="00137718" w:rsidRDefault="00AB5205" w:rsidP="00B07D2A">
            <w:pPr>
              <w:rPr>
                <w:bCs/>
                <w:iCs/>
                <w:lang w:val="en-GB"/>
              </w:rPr>
            </w:pPr>
            <w:r>
              <w:rPr>
                <w:bCs/>
                <w:iCs/>
                <w:lang w:val="en-GB"/>
              </w:rPr>
              <w:t>DMRS port</w:t>
            </w:r>
            <w:r w:rsidR="000D3225">
              <w:rPr>
                <w:bCs/>
                <w:iCs/>
                <w:lang w:val="en-GB"/>
              </w:rPr>
              <w:t xml:space="preserve"> Number</w:t>
            </w:r>
          </w:p>
        </w:tc>
        <w:tc>
          <w:tcPr>
            <w:tcW w:w="0" w:type="auto"/>
          </w:tcPr>
          <w:p w:rsidR="00AB5205" w:rsidRPr="00137718" w:rsidRDefault="00AB5205" w:rsidP="000D3225">
            <w:pPr>
              <w:rPr>
                <w:bCs/>
                <w:iCs/>
                <w:lang w:val="en-GB"/>
              </w:rPr>
            </w:pPr>
            <w:r>
              <w:rPr>
                <w:bCs/>
                <w:iCs/>
                <w:lang w:val="en-GB"/>
              </w:rPr>
              <w:t xml:space="preserve">CDM </w:t>
            </w:r>
            <w:r w:rsidR="000D3225">
              <w:rPr>
                <w:bCs/>
                <w:iCs/>
                <w:lang w:val="en-GB"/>
              </w:rPr>
              <w:t>G</w:t>
            </w:r>
            <w:r>
              <w:rPr>
                <w:bCs/>
                <w:iCs/>
                <w:lang w:val="en-GB"/>
              </w:rPr>
              <w:t>roup</w:t>
            </w:r>
          </w:p>
        </w:tc>
        <w:tc>
          <w:tcPr>
            <w:tcW w:w="0" w:type="auto"/>
          </w:tcPr>
          <w:p w:rsidR="00AB5205" w:rsidRPr="00137718" w:rsidRDefault="000D3225" w:rsidP="00B07D2A">
            <w:pPr>
              <w:rPr>
                <w:bCs/>
                <w:iCs/>
                <w:lang w:val="en-GB"/>
              </w:rPr>
            </w:pPr>
            <w:r>
              <w:rPr>
                <w:bCs/>
                <w:iCs/>
                <w:lang w:val="en-GB"/>
              </w:rPr>
              <w:t xml:space="preserve">DMRS </w:t>
            </w:r>
            <w:r w:rsidR="00AB5205">
              <w:rPr>
                <w:bCs/>
                <w:iCs/>
                <w:lang w:val="en-GB"/>
              </w:rPr>
              <w:t>Sequence in Time domain</w:t>
            </w:r>
          </w:p>
        </w:tc>
      </w:tr>
      <w:tr w:rsidR="00AB5205" w:rsidTr="000D3225">
        <w:trPr>
          <w:trHeight w:val="371"/>
          <w:jc w:val="center"/>
        </w:trPr>
        <w:tc>
          <w:tcPr>
            <w:tcW w:w="0" w:type="auto"/>
          </w:tcPr>
          <w:p w:rsidR="00AB5205" w:rsidRPr="00137718" w:rsidRDefault="00AB5205" w:rsidP="00B07D2A">
            <w:pPr>
              <w:rPr>
                <w:bCs/>
                <w:iCs/>
                <w:lang w:val="en-GB"/>
              </w:rPr>
            </w:pPr>
            <w:r>
              <w:rPr>
                <w:bCs/>
                <w:iCs/>
                <w:lang w:val="en-GB"/>
              </w:rPr>
              <w:t>0</w:t>
            </w:r>
          </w:p>
        </w:tc>
        <w:tc>
          <w:tcPr>
            <w:tcW w:w="0" w:type="auto"/>
            <w:vMerge w:val="restart"/>
          </w:tcPr>
          <w:p w:rsidR="00AB5205" w:rsidRPr="00137718" w:rsidRDefault="00AB5205" w:rsidP="00B07D2A">
            <w:pPr>
              <w:rPr>
                <w:bCs/>
                <w:iCs/>
                <w:lang w:val="en-GB"/>
              </w:rPr>
            </w:pPr>
            <w:r>
              <w:rPr>
                <w:bCs/>
                <w:iCs/>
                <w:lang w:val="en-GB"/>
              </w:rPr>
              <w:t>0</w:t>
            </w:r>
          </w:p>
        </w:tc>
        <w:tc>
          <w:tcPr>
            <w:tcW w:w="0" w:type="auto"/>
          </w:tcPr>
          <w:p w:rsidR="00AB5205" w:rsidRPr="00137718" w:rsidRDefault="00AB5205" w:rsidP="00B07D2A">
            <w:pPr>
              <w:jc w:val="center"/>
              <w:rPr>
                <w:bCs/>
                <w:iCs/>
                <w:lang w:val="en-GB"/>
              </w:rPr>
            </w:pPr>
            <w:r w:rsidRPr="008A153B">
              <w:rPr>
                <w:bCs/>
                <w:iCs/>
                <w:position w:val="-30"/>
                <w:lang w:val="en-GB"/>
              </w:rPr>
              <w:object w:dxaOrig="2040" w:dyaOrig="720">
                <v:shape id="_x0000_i1053" type="#_x0000_t75" style="width:101.95pt;height:36.3pt" o:ole="">
                  <v:imagedata r:id="rId99" o:title=""/>
                </v:shape>
                <o:OLEObject Type="Embed" ProgID="Equation.DSMT4" ShapeID="_x0000_i1053" DrawAspect="Content" ObjectID="_1611768576" r:id="rId100"/>
              </w:object>
            </w:r>
            <w:r>
              <w:rPr>
                <w:bCs/>
                <w:iCs/>
                <w:lang w:val="en-GB"/>
              </w:rPr>
              <w:t xml:space="preserve"> </w:t>
            </w:r>
          </w:p>
        </w:tc>
      </w:tr>
      <w:tr w:rsidR="00AB5205" w:rsidTr="000D3225">
        <w:trPr>
          <w:trHeight w:val="399"/>
          <w:jc w:val="center"/>
        </w:trPr>
        <w:tc>
          <w:tcPr>
            <w:tcW w:w="0" w:type="auto"/>
          </w:tcPr>
          <w:p w:rsidR="00AB5205" w:rsidRPr="00137718" w:rsidRDefault="00AB5205" w:rsidP="00B07D2A">
            <w:pPr>
              <w:rPr>
                <w:bCs/>
                <w:iCs/>
                <w:lang w:val="en-GB"/>
              </w:rPr>
            </w:pPr>
            <w:r>
              <w:rPr>
                <w:bCs/>
                <w:iCs/>
                <w:lang w:val="en-GB"/>
              </w:rPr>
              <w:t>1</w:t>
            </w:r>
          </w:p>
        </w:tc>
        <w:tc>
          <w:tcPr>
            <w:tcW w:w="0" w:type="auto"/>
            <w:vMerge/>
          </w:tcPr>
          <w:p w:rsidR="00AB5205" w:rsidRPr="00137718" w:rsidRDefault="00AB5205" w:rsidP="00B07D2A">
            <w:pPr>
              <w:rPr>
                <w:bCs/>
                <w:iCs/>
                <w:lang w:val="en-GB"/>
              </w:rPr>
            </w:pPr>
          </w:p>
        </w:tc>
        <w:tc>
          <w:tcPr>
            <w:tcW w:w="0" w:type="auto"/>
          </w:tcPr>
          <w:p w:rsidR="00AB5205" w:rsidRPr="00D907F6" w:rsidRDefault="00AB5205" w:rsidP="00B07D2A">
            <w:pPr>
              <w:jc w:val="center"/>
              <w:rPr>
                <w:bCs/>
                <w:iCs/>
                <w:lang w:val="en-GB"/>
              </w:rPr>
            </w:pPr>
            <w:r w:rsidRPr="008A153B">
              <w:rPr>
                <w:bCs/>
                <w:iCs/>
                <w:position w:val="-30"/>
                <w:lang w:val="en-GB"/>
              </w:rPr>
              <w:object w:dxaOrig="2040" w:dyaOrig="720">
                <v:shape id="_x0000_i1054" type="#_x0000_t75" style="width:101.95pt;height:36.3pt" o:ole="">
                  <v:imagedata r:id="rId101" o:title=""/>
                </v:shape>
                <o:OLEObject Type="Embed" ProgID="Equation.DSMT4" ShapeID="_x0000_i1054" DrawAspect="Content" ObjectID="_1611768577" r:id="rId102"/>
              </w:object>
            </w:r>
          </w:p>
        </w:tc>
      </w:tr>
      <w:tr w:rsidR="00AB5205" w:rsidTr="000D3225">
        <w:trPr>
          <w:trHeight w:val="371"/>
          <w:jc w:val="center"/>
        </w:trPr>
        <w:tc>
          <w:tcPr>
            <w:tcW w:w="0" w:type="auto"/>
          </w:tcPr>
          <w:p w:rsidR="00AB5205" w:rsidRPr="00137718" w:rsidRDefault="00AB5205" w:rsidP="00B07D2A">
            <w:pPr>
              <w:rPr>
                <w:bCs/>
                <w:iCs/>
                <w:lang w:val="en-GB"/>
              </w:rPr>
            </w:pPr>
            <w:r>
              <w:rPr>
                <w:bCs/>
                <w:iCs/>
                <w:lang w:val="en-GB"/>
              </w:rPr>
              <w:t>2</w:t>
            </w:r>
          </w:p>
        </w:tc>
        <w:tc>
          <w:tcPr>
            <w:tcW w:w="0" w:type="auto"/>
            <w:vMerge w:val="restart"/>
          </w:tcPr>
          <w:p w:rsidR="00AB5205" w:rsidRPr="00137718" w:rsidRDefault="00AB5205" w:rsidP="00B07D2A">
            <w:pPr>
              <w:rPr>
                <w:bCs/>
                <w:iCs/>
                <w:lang w:val="en-GB"/>
              </w:rPr>
            </w:pPr>
            <w:r>
              <w:rPr>
                <w:bCs/>
                <w:iCs/>
                <w:lang w:val="en-GB"/>
              </w:rPr>
              <w:t>1</w:t>
            </w:r>
          </w:p>
        </w:tc>
        <w:tc>
          <w:tcPr>
            <w:tcW w:w="0" w:type="auto"/>
          </w:tcPr>
          <w:p w:rsidR="00AB5205" w:rsidRPr="00137718" w:rsidRDefault="00AB5205" w:rsidP="00B07D2A">
            <w:pPr>
              <w:tabs>
                <w:tab w:val="left" w:pos="393"/>
                <w:tab w:val="center" w:pos="1152"/>
              </w:tabs>
              <w:rPr>
                <w:bCs/>
                <w:iCs/>
                <w:lang w:val="en-GB"/>
              </w:rPr>
            </w:pPr>
            <w:r>
              <w:rPr>
                <w:bCs/>
                <w:iCs/>
                <w:lang w:val="en-GB"/>
              </w:rPr>
              <w:tab/>
            </w:r>
            <w:r w:rsidR="002424D7" w:rsidRPr="008A153B">
              <w:rPr>
                <w:position w:val="-34"/>
              </w:rPr>
              <w:object w:dxaOrig="3180" w:dyaOrig="780">
                <v:shape id="_x0000_i1055" type="#_x0000_t75" style="width:159pt;height:39.15pt" o:ole="">
                  <v:imagedata r:id="rId103" o:title=""/>
                </v:shape>
                <o:OLEObject Type="Embed" ProgID="Equation.DSMT4" ShapeID="_x0000_i1055" DrawAspect="Content" ObjectID="_1611768578" r:id="rId104"/>
              </w:object>
            </w:r>
            <w:r>
              <w:rPr>
                <w:bCs/>
                <w:iCs/>
                <w:lang w:val="en-GB"/>
              </w:rPr>
              <w:tab/>
              <w:t xml:space="preserve"> </w:t>
            </w:r>
          </w:p>
        </w:tc>
      </w:tr>
      <w:tr w:rsidR="00AB5205" w:rsidTr="000D3225">
        <w:trPr>
          <w:trHeight w:val="32"/>
          <w:jc w:val="center"/>
        </w:trPr>
        <w:tc>
          <w:tcPr>
            <w:tcW w:w="0" w:type="auto"/>
          </w:tcPr>
          <w:p w:rsidR="00AB5205" w:rsidRPr="00137718" w:rsidRDefault="00AB5205" w:rsidP="00B07D2A">
            <w:pPr>
              <w:rPr>
                <w:bCs/>
                <w:iCs/>
                <w:lang w:val="en-GB"/>
              </w:rPr>
            </w:pPr>
            <w:r>
              <w:rPr>
                <w:bCs/>
                <w:iCs/>
                <w:lang w:val="en-GB"/>
              </w:rPr>
              <w:t>3</w:t>
            </w:r>
          </w:p>
        </w:tc>
        <w:tc>
          <w:tcPr>
            <w:tcW w:w="0" w:type="auto"/>
            <w:vMerge/>
          </w:tcPr>
          <w:p w:rsidR="00AB5205" w:rsidRPr="00137718" w:rsidRDefault="00AB5205" w:rsidP="00B07D2A">
            <w:pPr>
              <w:rPr>
                <w:bCs/>
                <w:iCs/>
                <w:lang w:val="en-GB"/>
              </w:rPr>
            </w:pPr>
          </w:p>
        </w:tc>
        <w:tc>
          <w:tcPr>
            <w:tcW w:w="0" w:type="auto"/>
          </w:tcPr>
          <w:p w:rsidR="00AB5205" w:rsidRPr="00D907F6" w:rsidRDefault="002424D7" w:rsidP="00B07D2A">
            <w:pPr>
              <w:jc w:val="center"/>
              <w:rPr>
                <w:bCs/>
                <w:iCs/>
                <w:lang w:val="en-GB"/>
              </w:rPr>
            </w:pPr>
            <w:r w:rsidRPr="008A153B">
              <w:rPr>
                <w:position w:val="-34"/>
              </w:rPr>
              <w:object w:dxaOrig="3180" w:dyaOrig="780">
                <v:shape id="_x0000_i1056" type="#_x0000_t75" style="width:159pt;height:39.15pt" o:ole="">
                  <v:imagedata r:id="rId105" o:title=""/>
                </v:shape>
                <o:OLEObject Type="Embed" ProgID="Equation.DSMT4" ShapeID="_x0000_i1056" DrawAspect="Content" ObjectID="_1611768579" r:id="rId106"/>
              </w:object>
            </w:r>
          </w:p>
        </w:tc>
      </w:tr>
    </w:tbl>
    <w:p w:rsidR="00AB5205" w:rsidRDefault="00AB5205" w:rsidP="00AB5205">
      <w:pPr>
        <w:rPr>
          <w:lang w:val="en-GB"/>
        </w:rPr>
      </w:pPr>
    </w:p>
    <w:p w:rsidR="00AB5205" w:rsidRDefault="007E66A6" w:rsidP="007E66A6">
      <w:pPr>
        <w:jc w:val="both"/>
        <w:rPr>
          <w:lang w:val="en-GB"/>
        </w:rPr>
      </w:pPr>
      <w:r>
        <w:rPr>
          <w:lang w:val="en-GB"/>
        </w:rPr>
        <w:t xml:space="preserve">For CDM group 0, block-wise repetition and a block-wise cyclic shift of the repeated sequence achieves the comb structure as well the FD-OCC. </w:t>
      </w:r>
      <w:r w:rsidR="00AB5205">
        <w:rPr>
          <w:lang w:val="en-GB"/>
        </w:rPr>
        <w:t xml:space="preserve">For CDM group 1, a time domain phase ramp representing a frequency domain </w:t>
      </w:r>
      <w:r>
        <w:rPr>
          <w:lang w:val="en-GB"/>
        </w:rPr>
        <w:t xml:space="preserve">cyclic </w:t>
      </w:r>
      <w:r w:rsidR="00AB5205">
        <w:rPr>
          <w:lang w:val="en-GB"/>
        </w:rPr>
        <w:t>shift by one sub-carrier is applied</w:t>
      </w:r>
      <w:r>
        <w:rPr>
          <w:lang w:val="en-GB"/>
        </w:rPr>
        <w:t xml:space="preserve"> in addition to identical operations as in CDM group 0 to achieve the comb structure and FD-OCC</w:t>
      </w:r>
      <w:r w:rsidR="00AB5205">
        <w:rPr>
          <w:lang w:val="en-GB"/>
        </w:rPr>
        <w:t>. This ensures a mapping identical to Rel-15 NR</w:t>
      </w:r>
      <w:r>
        <w:rPr>
          <w:lang w:val="en-GB"/>
        </w:rPr>
        <w:t xml:space="preserve"> wherein, ports 0-3 have identical frequency domain DMRS sequences after DFT-spreading and identical FD-OCC as specified in </w:t>
      </w:r>
      <w:r>
        <w:rPr>
          <w:lang w:val="en-GB"/>
        </w:rPr>
        <w:fldChar w:fldCharType="begin"/>
      </w:r>
      <w:r>
        <w:rPr>
          <w:lang w:val="en-GB"/>
        </w:rPr>
        <w:instrText xml:space="preserve"> REF _Ref520884493 \n \h </w:instrText>
      </w:r>
      <w:r>
        <w:rPr>
          <w:lang w:val="en-GB"/>
        </w:rPr>
      </w:r>
      <w:r>
        <w:rPr>
          <w:lang w:val="en-GB"/>
        </w:rPr>
        <w:fldChar w:fldCharType="separate"/>
      </w:r>
      <w:r w:rsidR="001C1619">
        <w:rPr>
          <w:lang w:val="en-GB"/>
        </w:rPr>
        <w:t>[1]</w:t>
      </w:r>
      <w:r>
        <w:rPr>
          <w:lang w:val="en-GB"/>
        </w:rPr>
        <w:fldChar w:fldCharType="end"/>
      </w:r>
      <w:r w:rsidR="00AB5205">
        <w:rPr>
          <w:lang w:val="en-GB"/>
        </w:rPr>
        <w:t xml:space="preserve">.  </w:t>
      </w:r>
    </w:p>
    <w:p w:rsidR="00AB5205" w:rsidRDefault="00AB5205" w:rsidP="00AB5205">
      <w:pPr>
        <w:jc w:val="both"/>
        <w:rPr>
          <w:lang w:val="en-GB"/>
        </w:rPr>
      </w:pPr>
    </w:p>
    <w:p w:rsidR="00474FCC" w:rsidRDefault="00474FCC" w:rsidP="00D5010C">
      <w:pPr>
        <w:pStyle w:val="Heading1"/>
        <w:numPr>
          <w:ilvl w:val="0"/>
          <w:numId w:val="0"/>
        </w:numPr>
        <w:ind w:left="540" w:hanging="540"/>
      </w:pPr>
      <w:r>
        <w:t xml:space="preserve">Appendix C: Evaluation of </w:t>
      </w:r>
      <w:r w:rsidR="007D3EEF">
        <w:t xml:space="preserve">Maximum </w:t>
      </w:r>
      <w:r>
        <w:t>Cross Correlation</w:t>
      </w:r>
    </w:p>
    <w:p w:rsidR="00474FCC" w:rsidRDefault="00474FCC" w:rsidP="00474FCC">
      <w:pPr>
        <w:rPr>
          <w:lang w:val="en-GB"/>
        </w:rPr>
      </w:pPr>
    </w:p>
    <w:p w:rsidR="00474FCC" w:rsidRDefault="00474FCC" w:rsidP="00474FCC">
      <w:pPr>
        <w:jc w:val="both"/>
      </w:pPr>
      <w:r>
        <w:t>To calculate the pair-wise maximum cross-correlation, we considered all time domain taps</w:t>
      </w:r>
      <w:r w:rsidR="003E7BF8">
        <w:t xml:space="preserve"> (after oversampling)</w:t>
      </w:r>
      <w:r>
        <w:t xml:space="preserve"> and linear cross-correlation since the interference between any two scheduled sequences is across cells. Furthermore, for any two sequences, we additionally consider all possible shifts in frequency domain of one sequence in units of 6 (corresponding to one PRB) to capture the impact of frequency domain scheduling offset. Furthermore, when choosing sequences of lengths larger than 6, we ensured that the choice of sequences maintained minimum max cross-correlation not only among chosen sequences of same length but also for all sequences of smaller length. For example for length 18 CGS, the max cross-correlation is evaluated across all sequences (and their PRB level frequency domain shifts) of lengths 6, 12 as well 18. </w:t>
      </w:r>
      <w:r w:rsidR="003E7BF8">
        <w:t>This method of cross-correlation calculation is incorporated into the CGS search method. It is illustrated in the following figure.</w:t>
      </w:r>
    </w:p>
    <w:p w:rsidR="003E7BF8" w:rsidRDefault="003E7BF8" w:rsidP="00474FCC">
      <w:pPr>
        <w:jc w:val="both"/>
      </w:pPr>
    </w:p>
    <w:p w:rsidR="003E7BF8" w:rsidRDefault="003E7BF8" w:rsidP="003E7BF8">
      <w:pPr>
        <w:jc w:val="center"/>
      </w:pPr>
      <w:r>
        <w:rPr>
          <w:rFonts w:eastAsia="Times New Roman"/>
          <w:noProof/>
          <w:color w:val="000000" w:themeColor="text1"/>
          <w:szCs w:val="20"/>
        </w:rPr>
        <w:drawing>
          <wp:inline distT="0" distB="0" distL="0" distR="0" wp14:anchorId="0A523297" wp14:editId="0E6B7BF0">
            <wp:extent cx="5759824" cy="90211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784104" cy="905919"/>
                    </a:xfrm>
                    <a:prstGeom prst="rect">
                      <a:avLst/>
                    </a:prstGeom>
                    <a:noFill/>
                  </pic:spPr>
                </pic:pic>
              </a:graphicData>
            </a:graphic>
          </wp:inline>
        </w:drawing>
      </w:r>
    </w:p>
    <w:p w:rsidR="003E7BF8" w:rsidRDefault="003E7BF8" w:rsidP="003E7BF8">
      <w:pPr>
        <w:jc w:val="both"/>
        <w:rPr>
          <w:rFonts w:eastAsia="Times New Roman"/>
          <w:color w:val="000000" w:themeColor="text1"/>
        </w:rPr>
      </w:pPr>
    </w:p>
    <w:p w:rsidR="003E7BF8" w:rsidRPr="00C6242C" w:rsidRDefault="003E7BF8" w:rsidP="003E7BF8">
      <w:pPr>
        <w:jc w:val="both"/>
        <w:rPr>
          <w:rFonts w:eastAsia="Times New Roman"/>
          <w:color w:val="000000" w:themeColor="text1"/>
          <w:szCs w:val="20"/>
        </w:rPr>
      </w:pPr>
      <w:r>
        <w:rPr>
          <w:rFonts w:eastAsia="Times New Roman"/>
          <w:color w:val="000000" w:themeColor="text1"/>
        </w:rPr>
        <w:t>T</w:t>
      </w:r>
      <w:r w:rsidRPr="00C6242C">
        <w:rPr>
          <w:rFonts w:eastAsia="Times New Roman"/>
          <w:color w:val="000000" w:themeColor="text1"/>
        </w:rPr>
        <w:t xml:space="preserve">he function </w:t>
      </w:r>
      <w:proofErr w:type="spellStart"/>
      <w:proofErr w:type="gramStart"/>
      <w:r w:rsidRPr="00C6242C">
        <w:rPr>
          <w:rFonts w:eastAsia="Times New Roman"/>
          <w:i/>
          <w:color w:val="000000" w:themeColor="text1"/>
        </w:rPr>
        <w:t>xCorr</w:t>
      </w:r>
      <w:proofErr w:type="spellEnd"/>
      <w:r w:rsidRPr="00C6242C">
        <w:rPr>
          <w:rFonts w:eastAsia="Times New Roman"/>
          <w:i/>
          <w:color w:val="000000" w:themeColor="text1"/>
        </w:rPr>
        <w:t>(</w:t>
      </w:r>
      <w:proofErr w:type="gramEnd"/>
      <w:r w:rsidRPr="00C6242C">
        <w:rPr>
          <w:rFonts w:eastAsia="Times New Roman"/>
          <w:i/>
          <w:color w:val="000000" w:themeColor="text1"/>
          <w:position w:val="-4"/>
        </w:rPr>
        <w:object w:dxaOrig="120" w:dyaOrig="160">
          <v:shape id="_x0000_i1057" type="#_x0000_t75" style="width:5.75pt;height:8.05pt" o:ole="">
            <v:imagedata r:id="rId108" o:title=""/>
          </v:shape>
          <o:OLEObject Type="Embed" ProgID="Equation.DSMT4" ShapeID="_x0000_i1057" DrawAspect="Content" ObjectID="_1611768580" r:id="rId109"/>
        </w:object>
      </w:r>
      <w:r w:rsidRPr="00C6242C">
        <w:rPr>
          <w:rFonts w:eastAsia="Times New Roman"/>
          <w:i/>
          <w:color w:val="000000" w:themeColor="text1"/>
        </w:rPr>
        <w:t>)</w:t>
      </w:r>
      <w:r>
        <w:rPr>
          <w:rFonts w:eastAsia="Times New Roman"/>
          <w:i/>
          <w:color w:val="000000" w:themeColor="text1"/>
        </w:rPr>
        <w:t xml:space="preserve"> </w:t>
      </w:r>
      <w:r w:rsidRPr="00C6242C">
        <w:rPr>
          <w:rFonts w:eastAsia="Times New Roman"/>
          <w:color w:val="000000" w:themeColor="text1"/>
          <w:szCs w:val="20"/>
        </w:rPr>
        <w:t xml:space="preserve">measures the maximum </w:t>
      </w:r>
      <w:r w:rsidRPr="00C6242C">
        <w:rPr>
          <w:rFonts w:eastAsia="Times New Roman"/>
          <w:i/>
          <w:color w:val="000000" w:themeColor="text1"/>
          <w:szCs w:val="20"/>
        </w:rPr>
        <w:t>linear cross-correlation</w:t>
      </w:r>
      <w:r w:rsidRPr="00C6242C">
        <w:rPr>
          <w:rFonts w:eastAsia="Times New Roman"/>
          <w:color w:val="000000" w:themeColor="text1"/>
          <w:szCs w:val="20"/>
        </w:rPr>
        <w:t xml:space="preserve"> in the time domain after OFDM symbol generation between two sequences. Furthermore, the </w:t>
      </w:r>
      <w:r w:rsidRPr="00C6242C">
        <w:rPr>
          <w:rFonts w:eastAsia="Times New Roman"/>
          <w:i/>
          <w:color w:val="000000" w:themeColor="text1"/>
          <w:szCs w:val="20"/>
        </w:rPr>
        <w:t>maximum linear cross-correlation</w:t>
      </w:r>
      <w:r w:rsidRPr="00C6242C">
        <w:rPr>
          <w:rFonts w:eastAsia="Times New Roman"/>
          <w:color w:val="000000" w:themeColor="text1"/>
          <w:szCs w:val="20"/>
        </w:rPr>
        <w:t xml:space="preserve"> between first sequence and all possible shifted and zero padded versions (in frequency domain) of second sequence </w:t>
      </w:r>
      <w:r>
        <w:rPr>
          <w:rFonts w:eastAsia="Times New Roman"/>
          <w:color w:val="000000" w:themeColor="text1"/>
          <w:szCs w:val="20"/>
        </w:rPr>
        <w:t xml:space="preserve">is also evaluated </w:t>
      </w:r>
      <w:r w:rsidRPr="00C6242C">
        <w:rPr>
          <w:rFonts w:eastAsia="Times New Roman"/>
          <w:color w:val="000000" w:themeColor="text1"/>
          <w:szCs w:val="20"/>
        </w:rPr>
        <w:t>where the shifts are in multiples of 6 subcarriers and replicates the impact of non-overlapping frequency allocation for all sequences. The methodology for evaluation of autocorrelation and frequency domain shift is illustrated as follows:</w:t>
      </w:r>
    </w:p>
    <w:p w:rsidR="003E7BF8" w:rsidRPr="00C6242C" w:rsidRDefault="003E7BF8" w:rsidP="003E7BF8">
      <w:pPr>
        <w:jc w:val="center"/>
        <w:rPr>
          <w:rFonts w:eastAsia="Times New Roman"/>
          <w:color w:val="000000" w:themeColor="text1"/>
          <w:szCs w:val="20"/>
        </w:rPr>
      </w:pPr>
    </w:p>
    <w:p w:rsidR="003E7BF8" w:rsidRPr="00C6242C"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The function </w:t>
      </w:r>
      <w:r w:rsidRPr="00C6242C">
        <w:rPr>
          <w:rFonts w:eastAsia="Times New Roman"/>
          <w:color w:val="000000" w:themeColor="text1"/>
          <w:position w:val="-12"/>
          <w:szCs w:val="20"/>
        </w:rPr>
        <w:object w:dxaOrig="520" w:dyaOrig="360">
          <v:shape id="_x0000_i1058" type="#_x0000_t75" style="width:25.9pt;height:18.45pt" o:ole="">
            <v:imagedata r:id="rId110" o:title=""/>
          </v:shape>
          <o:OLEObject Type="Embed" ProgID="Equation.DSMT4" ShapeID="_x0000_i1058" DrawAspect="Content" ObjectID="_1611768581" r:id="rId111"/>
        </w:object>
      </w:r>
      <w:r w:rsidRPr="00C6242C">
        <w:rPr>
          <w:rFonts w:eastAsia="Times New Roman"/>
          <w:color w:val="000000" w:themeColor="text1"/>
          <w:szCs w:val="20"/>
        </w:rPr>
        <w:t xml:space="preserve"> denotes a shifting of the sequence in frequency domain. </w:t>
      </w:r>
      <w:r>
        <w:rPr>
          <w:rFonts w:eastAsia="Times New Roman"/>
          <w:color w:val="000000" w:themeColor="text1"/>
          <w:szCs w:val="20"/>
        </w:rPr>
        <w:t>T</w:t>
      </w:r>
      <w:r w:rsidRPr="00C6242C">
        <w:rPr>
          <w:rFonts w:eastAsia="Times New Roman"/>
          <w:color w:val="000000" w:themeColor="text1"/>
          <w:szCs w:val="20"/>
        </w:rPr>
        <w:t xml:space="preserve">he shifting can be done after mapping the complex frequency domain sequence to alternate sub-carriers after multiplying with OCC i.e., after Type 1 DMRS resource mapping </w:t>
      </w:r>
      <w:r w:rsidRPr="00C6242C">
        <w:rPr>
          <w:rFonts w:eastAsia="Times New Roman"/>
          <w:color w:val="000000" w:themeColor="text1"/>
          <w:szCs w:val="20"/>
        </w:rPr>
        <w:fldChar w:fldCharType="begin"/>
      </w:r>
      <w:r w:rsidRPr="00C6242C">
        <w:rPr>
          <w:rFonts w:eastAsia="Times New Roman"/>
          <w:color w:val="000000" w:themeColor="text1"/>
          <w:szCs w:val="20"/>
        </w:rPr>
        <w:instrText xml:space="preserve"> REF _Ref520884493 \n \h </w:instrText>
      </w:r>
      <w:r w:rsidRPr="00C6242C">
        <w:rPr>
          <w:rFonts w:eastAsia="Times New Roman"/>
          <w:color w:val="000000" w:themeColor="text1"/>
          <w:szCs w:val="20"/>
        </w:rPr>
      </w:r>
      <w:r w:rsidRPr="00C6242C">
        <w:rPr>
          <w:rFonts w:eastAsia="Times New Roman"/>
          <w:color w:val="000000" w:themeColor="text1"/>
          <w:szCs w:val="20"/>
        </w:rPr>
        <w:fldChar w:fldCharType="separate"/>
      </w:r>
      <w:r w:rsidRPr="00C6242C">
        <w:rPr>
          <w:rFonts w:eastAsia="Times New Roman"/>
          <w:color w:val="000000" w:themeColor="text1"/>
          <w:szCs w:val="20"/>
        </w:rPr>
        <w:t>[1]</w:t>
      </w:r>
      <w:r w:rsidRPr="00C6242C">
        <w:rPr>
          <w:rFonts w:eastAsia="Times New Roman"/>
          <w:color w:val="000000" w:themeColor="text1"/>
          <w:szCs w:val="20"/>
        </w:rPr>
        <w:fldChar w:fldCharType="end"/>
      </w:r>
      <w:r w:rsidRPr="00C6242C">
        <w:rPr>
          <w:rFonts w:eastAsia="Times New Roman"/>
          <w:color w:val="000000" w:themeColor="text1"/>
          <w:szCs w:val="20"/>
        </w:rPr>
        <w:t xml:space="preserve">. The reference point is subcarrier zero of the lowest numbered sub-carrier in the UE’s uplink resource allocation. </w:t>
      </w:r>
    </w:p>
    <w:p w:rsidR="003E7BF8"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As an example, the different cases for </w:t>
      </w:r>
      <w:r w:rsidRPr="00C6242C">
        <w:rPr>
          <w:rFonts w:eastAsia="Times New Roman"/>
          <w:color w:val="000000" w:themeColor="text1"/>
          <w:position w:val="-12"/>
          <w:szCs w:val="20"/>
        </w:rPr>
        <w:object w:dxaOrig="520" w:dyaOrig="360">
          <v:shape id="_x0000_i1059" type="#_x0000_t75" style="width:25.9pt;height:18.45pt" o:ole="">
            <v:imagedata r:id="rId112" o:title=""/>
          </v:shape>
          <o:OLEObject Type="Embed" ProgID="Equation.DSMT4" ShapeID="_x0000_i1059" DrawAspect="Content" ObjectID="_1611768582" r:id="rId113"/>
        </w:object>
      </w:r>
      <w:r w:rsidRPr="00C6242C">
        <w:rPr>
          <w:rFonts w:eastAsia="Times New Roman"/>
          <w:color w:val="000000" w:themeColor="text1"/>
          <w:szCs w:val="20"/>
        </w:rPr>
        <w:t xml:space="preserve"> </w:t>
      </w:r>
      <w:proofErr w:type="spellStart"/>
      <w:r w:rsidRPr="00C6242C">
        <w:rPr>
          <w:rFonts w:eastAsia="Times New Roman"/>
          <w:color w:val="000000" w:themeColor="text1"/>
          <w:szCs w:val="20"/>
        </w:rPr>
        <w:t>for</w:t>
      </w:r>
      <w:proofErr w:type="spellEnd"/>
      <w:r w:rsidRPr="00C6242C">
        <w:rPr>
          <w:rFonts w:eastAsia="Times New Roman"/>
          <w:color w:val="000000" w:themeColor="text1"/>
          <w:szCs w:val="20"/>
        </w:rPr>
        <w:t xml:space="preserve"> sequences with same or different lengths are shown in the following. This can be generalized to sequences of any two lengths. </w:t>
      </w:r>
    </w:p>
    <w:p w:rsidR="003E7BF8" w:rsidRPr="00C6242C" w:rsidRDefault="003E7BF8" w:rsidP="003E7BF8">
      <w:pPr>
        <w:jc w:val="both"/>
        <w:rPr>
          <w:rFonts w:eastAsia="Times New Roman"/>
          <w:color w:val="000000" w:themeColor="text1"/>
          <w:szCs w:val="20"/>
        </w:rPr>
      </w:pPr>
    </w:p>
    <w:p w:rsidR="003E7BF8" w:rsidRPr="00C6242C" w:rsidRDefault="003E7BF8" w:rsidP="003E7BF8">
      <w:pPr>
        <w:jc w:val="center"/>
        <w:rPr>
          <w:rFonts w:eastAsia="Times New Roman"/>
          <w:color w:val="000000" w:themeColor="text1"/>
          <w:szCs w:val="20"/>
        </w:rPr>
      </w:pPr>
      <w:r w:rsidRPr="00C6242C">
        <w:rPr>
          <w:rFonts w:eastAsia="Times New Roman"/>
          <w:noProof/>
          <w:color w:val="000000" w:themeColor="text1"/>
          <w:szCs w:val="20"/>
        </w:rPr>
        <w:drawing>
          <wp:inline distT="0" distB="0" distL="0" distR="0" wp14:anchorId="6040F437" wp14:editId="36E5DD2A">
            <wp:extent cx="2485292" cy="173888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494646" cy="1745426"/>
                    </a:xfrm>
                    <a:prstGeom prst="rect">
                      <a:avLst/>
                    </a:prstGeom>
                    <a:noFill/>
                  </pic:spPr>
                </pic:pic>
              </a:graphicData>
            </a:graphic>
          </wp:inline>
        </w:drawing>
      </w:r>
      <w:r w:rsidRPr="00C6242C">
        <w:rPr>
          <w:rFonts w:eastAsia="Times New Roman"/>
          <w:color w:val="000000" w:themeColor="text1"/>
          <w:szCs w:val="20"/>
        </w:rPr>
        <w:t xml:space="preserve">  </w:t>
      </w:r>
    </w:p>
    <w:p w:rsidR="003E7BF8" w:rsidRPr="00C6242C" w:rsidRDefault="003E7BF8" w:rsidP="003E7BF8">
      <w:pPr>
        <w:jc w:val="center"/>
        <w:rPr>
          <w:rFonts w:eastAsia="Times New Roman"/>
          <w:color w:val="000000" w:themeColor="text1"/>
          <w:szCs w:val="20"/>
        </w:rPr>
      </w:pPr>
      <w:r w:rsidRPr="00C6242C">
        <w:rPr>
          <w:rFonts w:eastAsia="Times New Roman"/>
          <w:noProof/>
          <w:color w:val="000000" w:themeColor="text1"/>
          <w:szCs w:val="20"/>
        </w:rPr>
        <w:lastRenderedPageBreak/>
        <w:drawing>
          <wp:inline distT="0" distB="0" distL="0" distR="0" wp14:anchorId="2B625F6A" wp14:editId="77F32019">
            <wp:extent cx="3212660" cy="2436462"/>
            <wp:effectExtent l="0" t="0" r="6985" b="254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216540" cy="2439405"/>
                    </a:xfrm>
                    <a:prstGeom prst="rect">
                      <a:avLst/>
                    </a:prstGeom>
                    <a:noFill/>
                  </pic:spPr>
                </pic:pic>
              </a:graphicData>
            </a:graphic>
          </wp:inline>
        </w:drawing>
      </w:r>
    </w:p>
    <w:p w:rsidR="003E7BF8" w:rsidRPr="00C6242C" w:rsidRDefault="003E7BF8" w:rsidP="003E7BF8">
      <w:pPr>
        <w:jc w:val="both"/>
        <w:rPr>
          <w:rFonts w:eastAsia="Times New Roman"/>
          <w:color w:val="000000" w:themeColor="text1"/>
          <w:szCs w:val="20"/>
        </w:rPr>
      </w:pPr>
      <w:r w:rsidRPr="00C6242C">
        <w:rPr>
          <w:rFonts w:eastAsia="Times New Roman"/>
          <w:color w:val="000000" w:themeColor="text1"/>
          <w:szCs w:val="20"/>
        </w:rPr>
        <w:t xml:space="preserve">Final cross correlation i.e., </w:t>
      </w:r>
      <w:r w:rsidRPr="00C6242C">
        <w:rPr>
          <w:rFonts w:eastAsia="Times New Roman"/>
          <w:color w:val="000000" w:themeColor="text1"/>
          <w:position w:val="-10"/>
          <w:szCs w:val="20"/>
        </w:rPr>
        <w:object w:dxaOrig="1460" w:dyaOrig="320">
          <v:shape id="_x0000_i1060" type="#_x0000_t75" style="width:73.15pt;height:16.15pt" o:ole="">
            <v:imagedata r:id="rId116" o:title=""/>
          </v:shape>
          <o:OLEObject Type="Embed" ProgID="Equation.DSMT4" ShapeID="_x0000_i1060" DrawAspect="Content" ObjectID="_1611768583" r:id="rId117"/>
        </w:object>
      </w:r>
      <w:r w:rsidRPr="00C6242C">
        <w:rPr>
          <w:rFonts w:eastAsia="Times New Roman"/>
          <w:color w:val="000000" w:themeColor="text1"/>
          <w:szCs w:val="20"/>
        </w:rPr>
        <w:t xml:space="preserve"> for a given sequence is the maximum linear cross correlation values among all shifts and all chosen sequences of shorter length. Finally the sequence with minimum of this value is chosen in each iteration</w:t>
      </w:r>
      <w:r>
        <w:rPr>
          <w:rFonts w:eastAsia="Times New Roman"/>
          <w:color w:val="000000" w:themeColor="text1"/>
          <w:szCs w:val="20"/>
        </w:rPr>
        <w:t xml:space="preserve"> of sequence selection</w:t>
      </w:r>
      <w:r w:rsidRPr="00C6242C">
        <w:rPr>
          <w:rFonts w:eastAsia="Times New Roman"/>
          <w:color w:val="000000" w:themeColor="text1"/>
          <w:szCs w:val="20"/>
        </w:rPr>
        <w:t xml:space="preserve">. </w:t>
      </w:r>
    </w:p>
    <w:p w:rsidR="003E7BF8" w:rsidRPr="00474FCC" w:rsidRDefault="003E7BF8" w:rsidP="00474FCC">
      <w:pPr>
        <w:jc w:val="both"/>
        <w:rPr>
          <w:lang w:val="en-GB"/>
        </w:rPr>
      </w:pPr>
    </w:p>
    <w:sectPr w:rsidR="003E7BF8" w:rsidRPr="00474FCC"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642" w:rsidRDefault="00203642" w:rsidP="0069600D">
      <w:r>
        <w:separator/>
      </w:r>
    </w:p>
  </w:endnote>
  <w:endnote w:type="continuationSeparator" w:id="0">
    <w:p w:rsidR="00203642" w:rsidRDefault="00203642" w:rsidP="006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642" w:rsidRDefault="00203642" w:rsidP="0069600D">
      <w:r>
        <w:separator/>
      </w:r>
    </w:p>
  </w:footnote>
  <w:footnote w:type="continuationSeparator" w:id="0">
    <w:p w:rsidR="00203642" w:rsidRDefault="00203642" w:rsidP="0069600D">
      <w:r>
        <w:continuationSeparator/>
      </w:r>
    </w:p>
  </w:footnote>
  <w:footnote w:id="1">
    <w:p w:rsidR="00BD0343" w:rsidRPr="00272855" w:rsidRDefault="00BD0343">
      <w:pPr>
        <w:pStyle w:val="FootnoteText"/>
      </w:pPr>
      <w:r>
        <w:rPr>
          <w:rStyle w:val="FootnoteReference"/>
        </w:rPr>
        <w:footnoteRef/>
      </w:r>
      <w:r>
        <w:t xml:space="preserve"> </w:t>
      </w:r>
      <w:r w:rsidRPr="00F87D98">
        <w:rPr>
          <w:sz w:val="16"/>
        </w:rPr>
        <w:t>Note that the</w:t>
      </w:r>
      <w:r>
        <w:rPr>
          <w:sz w:val="16"/>
        </w:rPr>
        <w:t xml:space="preserve"> legend is written in the form “</w:t>
      </w:r>
      <w:proofErr w:type="spellStart"/>
      <w:r>
        <w:rPr>
          <w:sz w:val="16"/>
        </w:rPr>
        <w:t>SeqID</w:t>
      </w:r>
      <w:proofErr w:type="spellEnd"/>
      <w:r>
        <w:rPr>
          <w:sz w:val="16"/>
        </w:rPr>
        <w:t>=</w:t>
      </w:r>
      <w:r w:rsidRPr="00272855">
        <w:rPr>
          <w:i/>
          <w:sz w:val="16"/>
        </w:rPr>
        <w:t>u</w:t>
      </w:r>
      <w:r w:rsidRPr="00272855">
        <w:rPr>
          <w:sz w:val="16"/>
        </w:rPr>
        <w:t>”</w:t>
      </w:r>
      <w:r>
        <w:rPr>
          <w:sz w:val="16"/>
        </w:rPr>
        <w:t xml:space="preserve"> where</w:t>
      </w:r>
      <w:r w:rsidRPr="00F87D98">
        <w:rPr>
          <w:sz w:val="16"/>
        </w:rPr>
        <w:t xml:space="preserve"> </w:t>
      </w:r>
      <w:r>
        <w:rPr>
          <w:i/>
          <w:sz w:val="16"/>
        </w:rPr>
        <w:t>u =1</w:t>
      </w:r>
      <w:proofErr w:type="gramStart"/>
      <w:r>
        <w:rPr>
          <w:i/>
          <w:sz w:val="16"/>
        </w:rPr>
        <w:t>,2</w:t>
      </w:r>
      <w:proofErr w:type="gramEnd"/>
      <w:r>
        <w:rPr>
          <w:i/>
          <w:sz w:val="16"/>
        </w:rPr>
        <w:t xml:space="preserve">,…30, </w:t>
      </w:r>
      <w:r>
        <w:rPr>
          <w:sz w:val="16"/>
        </w:rPr>
        <w:t xml:space="preserve">is the sequence number from Table 1.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2337A"/>
    <w:multiLevelType w:val="hybridMultilevel"/>
    <w:tmpl w:val="FB4C40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B1796F"/>
    <w:multiLevelType w:val="hybridMultilevel"/>
    <w:tmpl w:val="F722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pStyle w:val="ListNumber"/>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861DD9"/>
    <w:multiLevelType w:val="hybridMultilevel"/>
    <w:tmpl w:val="7732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635808"/>
    <w:multiLevelType w:val="hybridMultilevel"/>
    <w:tmpl w:val="379E386A"/>
    <w:lvl w:ilvl="0" w:tplc="0409000F">
      <w:start w:val="1"/>
      <w:numFmt w:val="decimal"/>
      <w:lvlText w:val="%1."/>
      <w:lvlJc w:val="left"/>
      <w:pPr>
        <w:ind w:left="720" w:hanging="360"/>
      </w:pPr>
      <w:rPr>
        <w:rFonts w:hint="default"/>
        <w:i w:val="0"/>
      </w:rPr>
    </w:lvl>
    <w:lvl w:ilvl="1" w:tplc="8B328C3A">
      <w:start w:val="1"/>
      <w:numFmt w:val="lowerLetter"/>
      <w:lvlText w:val="%2."/>
      <w:lvlJc w:val="left"/>
      <w:pPr>
        <w:ind w:left="1440" w:hanging="360"/>
      </w:pPr>
      <w:rPr>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02C73"/>
    <w:multiLevelType w:val="hybridMultilevel"/>
    <w:tmpl w:val="0284D56A"/>
    <w:lvl w:ilvl="0" w:tplc="0A165F0C">
      <w:start w:val="1"/>
      <w:numFmt w:val="bullet"/>
      <w:lvlText w:val="•"/>
      <w:lvlJc w:val="left"/>
      <w:pPr>
        <w:ind w:left="1054" w:hanging="420"/>
      </w:pPr>
      <w:rPr>
        <w:rFonts w:ascii="Arial" w:hAnsi="Arial" w:hint="default"/>
      </w:rPr>
    </w:lvl>
    <w:lvl w:ilvl="1" w:tplc="04090003" w:tentative="1">
      <w:start w:val="1"/>
      <w:numFmt w:val="bullet"/>
      <w:lvlText w:val=""/>
      <w:lvlJc w:val="left"/>
      <w:pPr>
        <w:ind w:left="1474" w:hanging="420"/>
      </w:pPr>
      <w:rPr>
        <w:rFonts w:ascii="Wingdings" w:hAnsi="Wingdings" w:hint="default"/>
      </w:rPr>
    </w:lvl>
    <w:lvl w:ilvl="2" w:tplc="04090005"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3" w:tentative="1">
      <w:start w:val="1"/>
      <w:numFmt w:val="bullet"/>
      <w:lvlText w:val=""/>
      <w:lvlJc w:val="left"/>
      <w:pPr>
        <w:ind w:left="2734" w:hanging="420"/>
      </w:pPr>
      <w:rPr>
        <w:rFonts w:ascii="Wingdings" w:hAnsi="Wingdings" w:hint="default"/>
      </w:rPr>
    </w:lvl>
    <w:lvl w:ilvl="5" w:tplc="04090005"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3" w:tentative="1">
      <w:start w:val="1"/>
      <w:numFmt w:val="bullet"/>
      <w:lvlText w:val=""/>
      <w:lvlJc w:val="left"/>
      <w:pPr>
        <w:ind w:left="3994" w:hanging="420"/>
      </w:pPr>
      <w:rPr>
        <w:rFonts w:ascii="Wingdings" w:hAnsi="Wingdings" w:hint="default"/>
      </w:rPr>
    </w:lvl>
    <w:lvl w:ilvl="8" w:tplc="04090005" w:tentative="1">
      <w:start w:val="1"/>
      <w:numFmt w:val="bullet"/>
      <w:lvlText w:val=""/>
      <w:lvlJc w:val="left"/>
      <w:pPr>
        <w:ind w:left="4414" w:hanging="420"/>
      </w:pPr>
      <w:rPr>
        <w:rFonts w:ascii="Wingdings" w:hAnsi="Wingdings" w:hint="default"/>
      </w:rPr>
    </w:lvl>
  </w:abstractNum>
  <w:abstractNum w:abstractNumId="19"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F6BE5"/>
    <w:multiLevelType w:val="multilevel"/>
    <w:tmpl w:val="CE10D63E"/>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9BB1528"/>
    <w:multiLevelType w:val="hybridMultilevel"/>
    <w:tmpl w:val="9CCA7F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DF176F"/>
    <w:multiLevelType w:val="hybridMultilevel"/>
    <w:tmpl w:val="612E8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1"/>
  </w:num>
  <w:num w:numId="3">
    <w:abstractNumId w:val="4"/>
  </w:num>
  <w:num w:numId="4">
    <w:abstractNumId w:val="17"/>
  </w:num>
  <w:num w:numId="5">
    <w:abstractNumId w:val="26"/>
  </w:num>
  <w:num w:numId="6">
    <w:abstractNumId w:val="9"/>
  </w:num>
  <w:num w:numId="7">
    <w:abstractNumId w:val="15"/>
  </w:num>
  <w:num w:numId="8">
    <w:abstractNumId w:val="13"/>
  </w:num>
  <w:num w:numId="9">
    <w:abstractNumId w:val="1"/>
  </w:num>
  <w:num w:numId="10">
    <w:abstractNumId w:val="20"/>
  </w:num>
  <w:num w:numId="11">
    <w:abstractNumId w:val="16"/>
  </w:num>
  <w:num w:numId="12">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2"/>
  </w:num>
  <w:num w:numId="17">
    <w:abstractNumId w:val="7"/>
  </w:num>
  <w:num w:numId="18">
    <w:abstractNumId w:val="14"/>
  </w:num>
  <w:num w:numId="19">
    <w:abstractNumId w:val="24"/>
  </w:num>
  <w:num w:numId="20">
    <w:abstractNumId w:val="25"/>
  </w:num>
  <w:num w:numId="21">
    <w:abstractNumId w:val="8"/>
  </w:num>
  <w:num w:numId="22">
    <w:abstractNumId w:val="18"/>
  </w:num>
  <w:num w:numId="23">
    <w:abstractNumId w:val="5"/>
  </w:num>
  <w:num w:numId="24">
    <w:abstractNumId w:val="0"/>
  </w:num>
  <w:num w:numId="25">
    <w:abstractNumId w:val="12"/>
  </w:num>
  <w:num w:numId="26">
    <w:abstractNumId w:val="22"/>
  </w:num>
  <w:num w:numId="27">
    <w:abstractNumId w:val="23"/>
  </w:num>
  <w:num w:numId="28">
    <w:abstractNumId w:val="27"/>
  </w:num>
  <w:num w:numId="29">
    <w:abstractNumId w:val="21"/>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40319"/>
    <w:rsid w:val="00056045"/>
    <w:rsid w:val="00066B2C"/>
    <w:rsid w:val="00074051"/>
    <w:rsid w:val="00094043"/>
    <w:rsid w:val="000A223F"/>
    <w:rsid w:val="000A3805"/>
    <w:rsid w:val="000A59C5"/>
    <w:rsid w:val="000A6E79"/>
    <w:rsid w:val="000B003C"/>
    <w:rsid w:val="000B6A82"/>
    <w:rsid w:val="000B6B99"/>
    <w:rsid w:val="000D3225"/>
    <w:rsid w:val="000D4BF0"/>
    <w:rsid w:val="000E15FB"/>
    <w:rsid w:val="000E3C1A"/>
    <w:rsid w:val="000E4AD0"/>
    <w:rsid w:val="0011633D"/>
    <w:rsid w:val="00132E87"/>
    <w:rsid w:val="00141A63"/>
    <w:rsid w:val="001476D1"/>
    <w:rsid w:val="00157070"/>
    <w:rsid w:val="00163732"/>
    <w:rsid w:val="001650E6"/>
    <w:rsid w:val="00166034"/>
    <w:rsid w:val="00166D59"/>
    <w:rsid w:val="00191C36"/>
    <w:rsid w:val="00194FC7"/>
    <w:rsid w:val="001B7D13"/>
    <w:rsid w:val="001C1619"/>
    <w:rsid w:val="001D03EB"/>
    <w:rsid w:val="001F0D85"/>
    <w:rsid w:val="00203642"/>
    <w:rsid w:val="00206567"/>
    <w:rsid w:val="0020787C"/>
    <w:rsid w:val="002110C5"/>
    <w:rsid w:val="002424D7"/>
    <w:rsid w:val="00256507"/>
    <w:rsid w:val="00264E1D"/>
    <w:rsid w:val="00265C80"/>
    <w:rsid w:val="00272855"/>
    <w:rsid w:val="00275AA4"/>
    <w:rsid w:val="002B4625"/>
    <w:rsid w:val="002C3C3E"/>
    <w:rsid w:val="002C5B70"/>
    <w:rsid w:val="002E6EDC"/>
    <w:rsid w:val="00310418"/>
    <w:rsid w:val="003235BD"/>
    <w:rsid w:val="00337DC5"/>
    <w:rsid w:val="00345819"/>
    <w:rsid w:val="0035050B"/>
    <w:rsid w:val="00353A76"/>
    <w:rsid w:val="0036342A"/>
    <w:rsid w:val="00375261"/>
    <w:rsid w:val="003930DD"/>
    <w:rsid w:val="00393D0E"/>
    <w:rsid w:val="003A1DA3"/>
    <w:rsid w:val="003C1D1B"/>
    <w:rsid w:val="003C529F"/>
    <w:rsid w:val="003C6611"/>
    <w:rsid w:val="003E7BF8"/>
    <w:rsid w:val="003F60DC"/>
    <w:rsid w:val="004165BE"/>
    <w:rsid w:val="00424DC9"/>
    <w:rsid w:val="0042720C"/>
    <w:rsid w:val="004332F5"/>
    <w:rsid w:val="00434A75"/>
    <w:rsid w:val="00434E64"/>
    <w:rsid w:val="00441D1F"/>
    <w:rsid w:val="0044590C"/>
    <w:rsid w:val="00456273"/>
    <w:rsid w:val="00470E48"/>
    <w:rsid w:val="00474FCC"/>
    <w:rsid w:val="00475D2C"/>
    <w:rsid w:val="0048107D"/>
    <w:rsid w:val="004C47AE"/>
    <w:rsid w:val="004D7984"/>
    <w:rsid w:val="004F0229"/>
    <w:rsid w:val="005365A4"/>
    <w:rsid w:val="00562155"/>
    <w:rsid w:val="00575468"/>
    <w:rsid w:val="00580B0D"/>
    <w:rsid w:val="00586961"/>
    <w:rsid w:val="005904C2"/>
    <w:rsid w:val="00596FB8"/>
    <w:rsid w:val="005A37FA"/>
    <w:rsid w:val="005A7A9F"/>
    <w:rsid w:val="005B2798"/>
    <w:rsid w:val="005B6C65"/>
    <w:rsid w:val="005D4F83"/>
    <w:rsid w:val="005D7060"/>
    <w:rsid w:val="005E0E5C"/>
    <w:rsid w:val="006021F6"/>
    <w:rsid w:val="006223BA"/>
    <w:rsid w:val="00631B1D"/>
    <w:rsid w:val="00636668"/>
    <w:rsid w:val="0064233F"/>
    <w:rsid w:val="00653406"/>
    <w:rsid w:val="006553F1"/>
    <w:rsid w:val="00674809"/>
    <w:rsid w:val="00684DDA"/>
    <w:rsid w:val="00692D9C"/>
    <w:rsid w:val="0069600D"/>
    <w:rsid w:val="006B1EF1"/>
    <w:rsid w:val="006C1A6D"/>
    <w:rsid w:val="006C73D0"/>
    <w:rsid w:val="006F37CA"/>
    <w:rsid w:val="007211D3"/>
    <w:rsid w:val="00732F96"/>
    <w:rsid w:val="00737088"/>
    <w:rsid w:val="00747C20"/>
    <w:rsid w:val="007522EA"/>
    <w:rsid w:val="00772782"/>
    <w:rsid w:val="00773E06"/>
    <w:rsid w:val="00784A4D"/>
    <w:rsid w:val="00791335"/>
    <w:rsid w:val="007A2008"/>
    <w:rsid w:val="007A6CC7"/>
    <w:rsid w:val="007C60B2"/>
    <w:rsid w:val="007D3EEF"/>
    <w:rsid w:val="007E66A6"/>
    <w:rsid w:val="007E6757"/>
    <w:rsid w:val="008007BA"/>
    <w:rsid w:val="008029E1"/>
    <w:rsid w:val="00824E08"/>
    <w:rsid w:val="00832135"/>
    <w:rsid w:val="00843CE4"/>
    <w:rsid w:val="008471C8"/>
    <w:rsid w:val="008558A6"/>
    <w:rsid w:val="008701CF"/>
    <w:rsid w:val="00873A48"/>
    <w:rsid w:val="00883657"/>
    <w:rsid w:val="0088668D"/>
    <w:rsid w:val="00896F2B"/>
    <w:rsid w:val="008A7BB7"/>
    <w:rsid w:val="008B5C26"/>
    <w:rsid w:val="008E1C2F"/>
    <w:rsid w:val="00906ABC"/>
    <w:rsid w:val="00921954"/>
    <w:rsid w:val="00951EFF"/>
    <w:rsid w:val="009610C8"/>
    <w:rsid w:val="0096410C"/>
    <w:rsid w:val="009760C1"/>
    <w:rsid w:val="00995AA0"/>
    <w:rsid w:val="009A4027"/>
    <w:rsid w:val="009A43EA"/>
    <w:rsid w:val="009A5123"/>
    <w:rsid w:val="009B448F"/>
    <w:rsid w:val="009B6D56"/>
    <w:rsid w:val="009C4861"/>
    <w:rsid w:val="009C5D1E"/>
    <w:rsid w:val="009D4A1C"/>
    <w:rsid w:val="009E2451"/>
    <w:rsid w:val="009F2204"/>
    <w:rsid w:val="00A173C6"/>
    <w:rsid w:val="00A40A64"/>
    <w:rsid w:val="00A45F85"/>
    <w:rsid w:val="00A80B0D"/>
    <w:rsid w:val="00A868BF"/>
    <w:rsid w:val="00A94DA8"/>
    <w:rsid w:val="00AA2BFE"/>
    <w:rsid w:val="00AB5205"/>
    <w:rsid w:val="00AB68D0"/>
    <w:rsid w:val="00AC5970"/>
    <w:rsid w:val="00AD0BEE"/>
    <w:rsid w:val="00AD20CC"/>
    <w:rsid w:val="00AF196C"/>
    <w:rsid w:val="00B07D2A"/>
    <w:rsid w:val="00B2523E"/>
    <w:rsid w:val="00B27F7D"/>
    <w:rsid w:val="00B362D0"/>
    <w:rsid w:val="00B42C74"/>
    <w:rsid w:val="00B521B8"/>
    <w:rsid w:val="00B641FA"/>
    <w:rsid w:val="00B72861"/>
    <w:rsid w:val="00B85544"/>
    <w:rsid w:val="00BA2A5D"/>
    <w:rsid w:val="00BB3840"/>
    <w:rsid w:val="00BB388E"/>
    <w:rsid w:val="00BD0343"/>
    <w:rsid w:val="00BD5860"/>
    <w:rsid w:val="00BD6295"/>
    <w:rsid w:val="00BF02F5"/>
    <w:rsid w:val="00C10006"/>
    <w:rsid w:val="00C30F67"/>
    <w:rsid w:val="00C6637C"/>
    <w:rsid w:val="00C764C5"/>
    <w:rsid w:val="00C83646"/>
    <w:rsid w:val="00C92116"/>
    <w:rsid w:val="00CC6619"/>
    <w:rsid w:val="00CC7C0C"/>
    <w:rsid w:val="00CD0C40"/>
    <w:rsid w:val="00CF7D66"/>
    <w:rsid w:val="00D0095A"/>
    <w:rsid w:val="00D03647"/>
    <w:rsid w:val="00D26517"/>
    <w:rsid w:val="00D33245"/>
    <w:rsid w:val="00D41A94"/>
    <w:rsid w:val="00D4576A"/>
    <w:rsid w:val="00D5010C"/>
    <w:rsid w:val="00D56783"/>
    <w:rsid w:val="00D80C3F"/>
    <w:rsid w:val="00D82909"/>
    <w:rsid w:val="00D86BA7"/>
    <w:rsid w:val="00D86DD5"/>
    <w:rsid w:val="00DA63C5"/>
    <w:rsid w:val="00DD22C7"/>
    <w:rsid w:val="00DD2F27"/>
    <w:rsid w:val="00DD3F3C"/>
    <w:rsid w:val="00E036F9"/>
    <w:rsid w:val="00E52873"/>
    <w:rsid w:val="00E57FF8"/>
    <w:rsid w:val="00E6329E"/>
    <w:rsid w:val="00E665BD"/>
    <w:rsid w:val="00E70504"/>
    <w:rsid w:val="00E80064"/>
    <w:rsid w:val="00E92129"/>
    <w:rsid w:val="00E92856"/>
    <w:rsid w:val="00EA1795"/>
    <w:rsid w:val="00EB1502"/>
    <w:rsid w:val="00EB4816"/>
    <w:rsid w:val="00ED7FB7"/>
    <w:rsid w:val="00EF791B"/>
    <w:rsid w:val="00F01560"/>
    <w:rsid w:val="00F0526D"/>
    <w:rsid w:val="00F23A5C"/>
    <w:rsid w:val="00F340B0"/>
    <w:rsid w:val="00F36A7F"/>
    <w:rsid w:val="00F74627"/>
    <w:rsid w:val="00F85498"/>
    <w:rsid w:val="00F87D98"/>
    <w:rsid w:val="00F909D5"/>
    <w:rsid w:val="00FB4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E03F6B-7A50-4C3A-A5F1-BD0EE67B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D5010C"/>
    <w:pPr>
      <w:keepNext/>
      <w:numPr>
        <w:numId w:val="10"/>
      </w:numPr>
      <w:pBdr>
        <w:top w:val="single" w:sz="8" w:space="5" w:color="auto"/>
      </w:pBdr>
      <w:spacing w:before="240" w:after="60"/>
      <w:ind w:left="540" w:hanging="54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10C"/>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E80064"/>
    <w:rPr>
      <w:color w:val="808080"/>
    </w:rPr>
  </w:style>
  <w:style w:type="paragraph" w:styleId="BalloonText">
    <w:name w:val="Balloon Text"/>
    <w:basedOn w:val="Normal"/>
    <w:link w:val="BalloonTextChar"/>
    <w:uiPriority w:val="99"/>
    <w:semiHidden/>
    <w:unhideWhenUsed/>
    <w:rsid w:val="006C7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3D0"/>
    <w:rPr>
      <w:rFonts w:ascii="Segoe UI" w:eastAsiaTheme="minorEastAsia" w:hAnsi="Segoe UI" w:cs="Segoe UI"/>
      <w:sz w:val="18"/>
      <w:szCs w:val="18"/>
    </w:rPr>
  </w:style>
  <w:style w:type="character" w:customStyle="1" w:styleId="MTEquationSection">
    <w:name w:val="MTEquationSection"/>
    <w:basedOn w:val="DefaultParagraphFont"/>
    <w:rsid w:val="006F37CA"/>
    <w:rPr>
      <w:rFonts w:ascii="Arial" w:hAnsi="Arial" w:cs="Arial"/>
      <w:b/>
      <w:bCs/>
      <w:vanish/>
      <w:color w:val="FF0000"/>
      <w:sz w:val="24"/>
    </w:rPr>
  </w:style>
  <w:style w:type="paragraph" w:styleId="ListNumber2">
    <w:name w:val="List Number 2"/>
    <w:basedOn w:val="ListNumber"/>
    <w:rsid w:val="004C47AE"/>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4C47AE"/>
    <w:rPr>
      <w:rFonts w:ascii="Times New Roman" w:eastAsiaTheme="minorEastAsia" w:hAnsi="Times New Roman" w:cs="Times New Roman"/>
      <w:i/>
      <w:iCs/>
      <w:color w:val="44546A" w:themeColor="text2"/>
      <w:sz w:val="18"/>
      <w:szCs w:val="18"/>
    </w:rPr>
  </w:style>
  <w:style w:type="paragraph" w:styleId="ListNumber">
    <w:name w:val="List Number"/>
    <w:basedOn w:val="Normal"/>
    <w:uiPriority w:val="99"/>
    <w:semiHidden/>
    <w:unhideWhenUsed/>
    <w:rsid w:val="004C47AE"/>
    <w:pPr>
      <w:numPr>
        <w:numId w:val="17"/>
      </w:numPr>
      <w:contextualSpacing/>
    </w:pPr>
  </w:style>
  <w:style w:type="paragraph" w:styleId="Header">
    <w:name w:val="header"/>
    <w:basedOn w:val="Normal"/>
    <w:link w:val="HeaderChar"/>
    <w:uiPriority w:val="99"/>
    <w:unhideWhenUsed/>
    <w:rsid w:val="0069600D"/>
    <w:pPr>
      <w:tabs>
        <w:tab w:val="center" w:pos="4680"/>
        <w:tab w:val="right" w:pos="9360"/>
      </w:tabs>
    </w:pPr>
  </w:style>
  <w:style w:type="character" w:customStyle="1" w:styleId="HeaderChar">
    <w:name w:val="Header Char"/>
    <w:basedOn w:val="DefaultParagraphFont"/>
    <w:link w:val="Header"/>
    <w:uiPriority w:val="99"/>
    <w:rsid w:val="0069600D"/>
    <w:rPr>
      <w:rFonts w:ascii="Times New Roman" w:eastAsiaTheme="minorEastAsia" w:hAnsi="Times New Roman" w:cs="Times New Roman"/>
      <w:sz w:val="20"/>
      <w:szCs w:val="24"/>
    </w:rPr>
  </w:style>
  <w:style w:type="paragraph" w:styleId="Footer">
    <w:name w:val="footer"/>
    <w:basedOn w:val="Normal"/>
    <w:link w:val="FooterChar"/>
    <w:uiPriority w:val="99"/>
    <w:unhideWhenUsed/>
    <w:rsid w:val="0069600D"/>
    <w:pPr>
      <w:tabs>
        <w:tab w:val="center" w:pos="4680"/>
        <w:tab w:val="right" w:pos="9360"/>
      </w:tabs>
    </w:pPr>
  </w:style>
  <w:style w:type="character" w:customStyle="1" w:styleId="FooterChar">
    <w:name w:val="Footer Char"/>
    <w:basedOn w:val="DefaultParagraphFont"/>
    <w:link w:val="Footer"/>
    <w:uiPriority w:val="99"/>
    <w:rsid w:val="0069600D"/>
    <w:rPr>
      <w:rFonts w:ascii="Times New Roman" w:eastAsiaTheme="minorEastAsia" w:hAnsi="Times New Roman" w:cs="Times New Roman"/>
      <w:sz w:val="20"/>
      <w:szCs w:val="24"/>
    </w:rPr>
  </w:style>
  <w:style w:type="paragraph" w:customStyle="1" w:styleId="N1">
    <w:name w:val="N1"/>
    <w:basedOn w:val="Normal"/>
    <w:link w:val="N1Char"/>
    <w:qFormat/>
    <w:rsid w:val="006223BA"/>
    <w:rPr>
      <w:rFonts w:eastAsia="SimSun"/>
      <w:szCs w:val="22"/>
      <w:lang w:eastAsia="zh-CN" w:bidi="hi-IN"/>
    </w:rPr>
  </w:style>
  <w:style w:type="character" w:customStyle="1" w:styleId="N1Char">
    <w:name w:val="N1 Char"/>
    <w:basedOn w:val="DefaultParagraphFont"/>
    <w:link w:val="N1"/>
    <w:rsid w:val="006223BA"/>
    <w:rPr>
      <w:rFonts w:ascii="Times New Roman" w:eastAsia="SimSun" w:hAnsi="Times New Roman" w:cs="Times New Roman"/>
      <w:sz w:val="20"/>
      <w:lang w:eastAsia="zh-CN" w:bidi="hi-IN"/>
    </w:rPr>
  </w:style>
  <w:style w:type="character" w:styleId="CommentReference">
    <w:name w:val="annotation reference"/>
    <w:basedOn w:val="DefaultParagraphFont"/>
    <w:uiPriority w:val="99"/>
    <w:semiHidden/>
    <w:unhideWhenUsed/>
    <w:rsid w:val="006223BA"/>
    <w:rPr>
      <w:sz w:val="18"/>
      <w:szCs w:val="18"/>
    </w:rPr>
  </w:style>
  <w:style w:type="paragraph" w:styleId="CommentText">
    <w:name w:val="annotation text"/>
    <w:basedOn w:val="Normal"/>
    <w:link w:val="CommentTextChar"/>
    <w:uiPriority w:val="99"/>
    <w:semiHidden/>
    <w:unhideWhenUsed/>
    <w:rsid w:val="006223BA"/>
    <w:pPr>
      <w:spacing w:after="200"/>
    </w:pPr>
    <w:rPr>
      <w:rFonts w:asciiTheme="minorHAnsi" w:eastAsia="SimSun" w:hAnsiTheme="minorHAnsi" w:cstheme="minorBidi"/>
      <w:sz w:val="24"/>
    </w:rPr>
  </w:style>
  <w:style w:type="character" w:customStyle="1" w:styleId="CommentTextChar">
    <w:name w:val="Comment Text Char"/>
    <w:basedOn w:val="DefaultParagraphFont"/>
    <w:link w:val="CommentText"/>
    <w:uiPriority w:val="99"/>
    <w:semiHidden/>
    <w:rsid w:val="006223BA"/>
    <w:rPr>
      <w:rFonts w:eastAsia="SimSun"/>
      <w:sz w:val="24"/>
      <w:szCs w:val="24"/>
    </w:rPr>
  </w:style>
  <w:style w:type="paragraph" w:styleId="FootnoteText">
    <w:name w:val="footnote text"/>
    <w:basedOn w:val="Normal"/>
    <w:link w:val="FootnoteTextChar"/>
    <w:uiPriority w:val="99"/>
    <w:semiHidden/>
    <w:unhideWhenUsed/>
    <w:rsid w:val="00F87D98"/>
    <w:rPr>
      <w:szCs w:val="20"/>
    </w:rPr>
  </w:style>
  <w:style w:type="character" w:customStyle="1" w:styleId="FootnoteTextChar">
    <w:name w:val="Footnote Text Char"/>
    <w:basedOn w:val="DefaultParagraphFont"/>
    <w:link w:val="FootnoteText"/>
    <w:uiPriority w:val="99"/>
    <w:semiHidden/>
    <w:rsid w:val="00F87D98"/>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F87D98"/>
    <w:rPr>
      <w:vertAlign w:val="superscript"/>
    </w:rPr>
  </w:style>
  <w:style w:type="paragraph" w:customStyle="1" w:styleId="Proposal">
    <w:name w:val="Proposal"/>
    <w:basedOn w:val="Normal"/>
    <w:link w:val="ProposalChar"/>
    <w:qFormat/>
    <w:rsid w:val="00AA2BFE"/>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zh-CN"/>
    </w:rPr>
  </w:style>
  <w:style w:type="character" w:customStyle="1" w:styleId="ProposalChar">
    <w:name w:val="Proposal Char"/>
    <w:link w:val="Proposal"/>
    <w:qFormat/>
    <w:rsid w:val="00AA2BFE"/>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702362910">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1623337712">
      <w:bodyDiv w:val="1"/>
      <w:marLeft w:val="0"/>
      <w:marRight w:val="0"/>
      <w:marTop w:val="0"/>
      <w:marBottom w:val="0"/>
      <w:divBdr>
        <w:top w:val="none" w:sz="0" w:space="0" w:color="auto"/>
        <w:left w:val="none" w:sz="0" w:space="0" w:color="auto"/>
        <w:bottom w:val="none" w:sz="0" w:space="0" w:color="auto"/>
        <w:right w:val="none" w:sz="0" w:space="0" w:color="auto"/>
      </w:divBdr>
    </w:div>
    <w:div w:id="1693219536">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46.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png"/><Relationship Id="rId63" Type="http://schemas.openxmlformats.org/officeDocument/2006/relationships/image" Target="media/image31.emf"/><Relationship Id="rId68" Type="http://schemas.openxmlformats.org/officeDocument/2006/relationships/image" Target="media/image34.wmf"/><Relationship Id="rId84" Type="http://schemas.openxmlformats.org/officeDocument/2006/relationships/image" Target="media/image42.emf"/><Relationship Id="rId89" Type="http://schemas.openxmlformats.org/officeDocument/2006/relationships/image" Target="media/image46.wmf"/><Relationship Id="rId112" Type="http://schemas.openxmlformats.org/officeDocument/2006/relationships/image" Target="media/image59.wmf"/><Relationship Id="rId16" Type="http://schemas.openxmlformats.org/officeDocument/2006/relationships/image" Target="media/image4.wmf"/><Relationship Id="rId107" Type="http://schemas.openxmlformats.org/officeDocument/2006/relationships/image" Target="media/image56.png"/><Relationship Id="rId11" Type="http://schemas.openxmlformats.org/officeDocument/2006/relationships/image" Target="media/image2.wmf"/><Relationship Id="rId24" Type="http://schemas.openxmlformats.org/officeDocument/2006/relationships/image" Target="media/image8.png"/><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9.png"/><Relationship Id="rId53" Type="http://schemas.openxmlformats.org/officeDocument/2006/relationships/package" Target="embeddings/Microsoft_Visio_Drawing1.vsdx"/><Relationship Id="rId58" Type="http://schemas.openxmlformats.org/officeDocument/2006/relationships/oleObject" Target="embeddings/oleObject21.bin"/><Relationship Id="rId66" Type="http://schemas.openxmlformats.org/officeDocument/2006/relationships/oleObject" Target="embeddings/oleObject24.bin"/><Relationship Id="rId74" Type="http://schemas.openxmlformats.org/officeDocument/2006/relationships/image" Target="media/image37.wmf"/><Relationship Id="rId79" Type="http://schemas.openxmlformats.org/officeDocument/2006/relationships/oleObject" Target="embeddings/oleObject32.bin"/><Relationship Id="rId87" Type="http://schemas.openxmlformats.org/officeDocument/2006/relationships/image" Target="media/image45.emf"/><Relationship Id="rId102" Type="http://schemas.openxmlformats.org/officeDocument/2006/relationships/oleObject" Target="embeddings/oleObject40.bin"/><Relationship Id="rId110" Type="http://schemas.openxmlformats.org/officeDocument/2006/relationships/image" Target="media/image58.wmf"/><Relationship Id="rId115" Type="http://schemas.openxmlformats.org/officeDocument/2006/relationships/image" Target="media/image61.png"/><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image" Target="media/image50.wmf"/><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2.wmf"/><Relationship Id="rId56" Type="http://schemas.openxmlformats.org/officeDocument/2006/relationships/image" Target="media/image27.emf"/><Relationship Id="rId64" Type="http://schemas.openxmlformats.org/officeDocument/2006/relationships/image" Target="media/image32.emf"/><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39.bin"/><Relationship Id="rId105" Type="http://schemas.openxmlformats.org/officeDocument/2006/relationships/image" Target="media/image55.wmf"/><Relationship Id="rId113" Type="http://schemas.openxmlformats.org/officeDocument/2006/relationships/oleObject" Target="embeddings/oleObject45.bin"/><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6.wmf"/><Relationship Id="rId80" Type="http://schemas.openxmlformats.org/officeDocument/2006/relationships/image" Target="media/image39.png"/><Relationship Id="rId85" Type="http://schemas.openxmlformats.org/officeDocument/2006/relationships/image" Target="media/image43.emf"/><Relationship Id="rId93" Type="http://schemas.openxmlformats.org/officeDocument/2006/relationships/oleObject" Target="embeddings/oleObject36.bin"/><Relationship Id="rId98" Type="http://schemas.openxmlformats.org/officeDocument/2006/relationships/oleObject" Target="embeddings/oleObject38.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png"/><Relationship Id="rId46" Type="http://schemas.openxmlformats.org/officeDocument/2006/relationships/image" Target="media/image20.png"/><Relationship Id="rId59" Type="http://schemas.openxmlformats.org/officeDocument/2006/relationships/image" Target="media/image29.wmf"/><Relationship Id="rId67" Type="http://schemas.openxmlformats.org/officeDocument/2006/relationships/oleObject" Target="embeddings/oleObject25.bin"/><Relationship Id="rId103" Type="http://schemas.openxmlformats.org/officeDocument/2006/relationships/image" Target="media/image54.wmf"/><Relationship Id="rId108" Type="http://schemas.openxmlformats.org/officeDocument/2006/relationships/image" Target="media/image57.wmf"/><Relationship Id="rId116" Type="http://schemas.openxmlformats.org/officeDocument/2006/relationships/image" Target="media/image62.wmf"/><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image" Target="media/image25.emf"/><Relationship Id="rId62" Type="http://schemas.openxmlformats.org/officeDocument/2006/relationships/image" Target="media/image30.emf"/><Relationship Id="rId70" Type="http://schemas.openxmlformats.org/officeDocument/2006/relationships/image" Target="media/image35.wmf"/><Relationship Id="rId75" Type="http://schemas.openxmlformats.org/officeDocument/2006/relationships/oleObject" Target="embeddings/oleObject29.bin"/><Relationship Id="rId83" Type="http://schemas.openxmlformats.org/officeDocument/2006/relationships/image" Target="media/image41.emf"/><Relationship Id="rId88" Type="http://schemas.openxmlformats.org/officeDocument/2006/relationships/oleObject" Target="embeddings/oleObject34.bin"/><Relationship Id="rId91" Type="http://schemas.openxmlformats.org/officeDocument/2006/relationships/image" Target="media/image47.png"/><Relationship Id="rId96" Type="http://schemas.openxmlformats.org/officeDocument/2006/relationships/oleObject" Target="embeddings/oleObject37.bin"/><Relationship Id="rId111" Type="http://schemas.openxmlformats.org/officeDocument/2006/relationships/oleObject" Target="embeddings/oleObject4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8.wmf"/><Relationship Id="rId106" Type="http://schemas.openxmlformats.org/officeDocument/2006/relationships/oleObject" Target="embeddings/oleObject42.bin"/><Relationship Id="rId114" Type="http://schemas.openxmlformats.org/officeDocument/2006/relationships/image" Target="media/image60.png"/><Relationship Id="rId119"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4.emf"/><Relationship Id="rId60" Type="http://schemas.openxmlformats.org/officeDocument/2006/relationships/oleObject" Target="embeddings/oleObject22.bin"/><Relationship Id="rId65" Type="http://schemas.openxmlformats.org/officeDocument/2006/relationships/image" Target="media/image33.emf"/><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44.emf"/><Relationship Id="rId94" Type="http://schemas.openxmlformats.org/officeDocument/2006/relationships/image" Target="media/image49.png"/><Relationship Id="rId99" Type="http://schemas.openxmlformats.org/officeDocument/2006/relationships/image" Target="media/image52.wmf"/><Relationship Id="rId101" Type="http://schemas.openxmlformats.org/officeDocument/2006/relationships/image" Target="media/image53.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oleObject" Target="embeddings/oleObject43.bin"/><Relationship Id="rId34" Type="http://schemas.openxmlformats.org/officeDocument/2006/relationships/image" Target="media/image13.wmf"/><Relationship Id="rId50" Type="http://schemas.openxmlformats.org/officeDocument/2006/relationships/image" Target="media/image23.wmf"/><Relationship Id="rId55" Type="http://schemas.openxmlformats.org/officeDocument/2006/relationships/image" Target="media/image26.emf"/><Relationship Id="rId76" Type="http://schemas.openxmlformats.org/officeDocument/2006/relationships/image" Target="media/image38.wmf"/><Relationship Id="rId97" Type="http://schemas.openxmlformats.org/officeDocument/2006/relationships/image" Target="media/image51.wmf"/><Relationship Id="rId104"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image" Target="media/image48.wmf"/><Relationship Id="rId2" Type="http://schemas.openxmlformats.org/officeDocument/2006/relationships/customXml" Target="../customXml/item1.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573D-F3F9-4DD0-BC7C-987F05B1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22</Pages>
  <Words>11240</Words>
  <Characters>38107</Characters>
  <Application>Microsoft Office Word</Application>
  <DocSecurity>0</DocSecurity>
  <Lines>1360</Lines>
  <Paragraphs>1147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48</cp:revision>
  <dcterms:created xsi:type="dcterms:W3CDTF">2018-11-03T03:45:00Z</dcterms:created>
  <dcterms:modified xsi:type="dcterms:W3CDTF">2019-02-16T04:31:00Z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2019-02-16 04:31:36Z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MTEquationSection">
    <vt:lpwstr>1</vt:lpwstr>
  </property>
  <property fmtid="{D5CDD505-2E9C-101B-9397-08002B2CF9AE}" pid="9" name="MTEquationNumber2">
    <vt:lpwstr>(#E1)</vt:lpwstr>
  </property>
  <property fmtid="{D5CDD505-2E9C-101B-9397-08002B2CF9AE}" pid="10" name="CTPClassification">
    <vt:lpwstr>CTP_NT</vt:lpwstr>
  </property>
</Properties>
</file>